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17E" w:rsidRPr="00EA117E" w:rsidRDefault="00EA117E" w:rsidP="00EA117E">
      <w:pPr>
        <w:widowControl w:val="0"/>
        <w:ind w:right="-58"/>
        <w:jc w:val="center"/>
        <w:rPr>
          <w:rFonts w:eastAsia="Calibri"/>
          <w:sz w:val="20"/>
          <w:szCs w:val="20"/>
        </w:rPr>
      </w:pPr>
      <w:r w:rsidRPr="00EA117E">
        <w:rPr>
          <w:rFonts w:eastAsia="Calibri"/>
          <w:noProof/>
          <w:sz w:val="20"/>
          <w:szCs w:val="20"/>
        </w:rPr>
        <w:drawing>
          <wp:inline distT="0" distB="0" distL="0" distR="0" wp14:anchorId="45E14CA2" wp14:editId="6F45AC94">
            <wp:extent cx="523875" cy="627380"/>
            <wp:effectExtent l="0" t="0" r="0" b="0"/>
            <wp:docPr id="3" name="_x0000_i10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523875" cy="627380"/>
                    </a:xfrm>
                    <a:prstGeom prst="rect">
                      <a:avLst/>
                    </a:prstGeom>
                    <a:noFill/>
                    <a:ln>
                      <a:noFill/>
                    </a:ln>
                  </pic:spPr>
                </pic:pic>
              </a:graphicData>
            </a:graphic>
          </wp:inline>
        </w:drawing>
      </w:r>
    </w:p>
    <w:p w:rsidR="00EA117E" w:rsidRPr="00EA117E" w:rsidRDefault="00EA117E" w:rsidP="00EA117E">
      <w:pPr>
        <w:widowControl w:val="0"/>
        <w:ind w:right="-284"/>
        <w:jc w:val="center"/>
        <w:rPr>
          <w:rFonts w:eastAsia="Calibri"/>
          <w:b/>
          <w:bCs/>
          <w:sz w:val="10"/>
          <w:szCs w:val="10"/>
        </w:rPr>
      </w:pPr>
    </w:p>
    <w:p w:rsidR="00EA117E" w:rsidRPr="00EA117E" w:rsidRDefault="00EA117E" w:rsidP="00EA117E">
      <w:pPr>
        <w:keepNext/>
        <w:widowControl w:val="0"/>
        <w:ind w:right="-58"/>
        <w:jc w:val="center"/>
        <w:outlineLvl w:val="3"/>
        <w:rPr>
          <w:rFonts w:eastAsia="Calibri"/>
          <w:b/>
          <w:bCs/>
          <w:sz w:val="32"/>
          <w:szCs w:val="32"/>
        </w:rPr>
      </w:pPr>
      <w:r w:rsidRPr="00EA117E">
        <w:rPr>
          <w:rFonts w:eastAsia="Calibri"/>
          <w:b/>
          <w:bCs/>
          <w:sz w:val="32"/>
          <w:szCs w:val="32"/>
        </w:rPr>
        <w:t>ПРАВИТЕЛЬСТВО ОРЕНБУРГСКОЙ ОБЛАСТИ</w:t>
      </w:r>
    </w:p>
    <w:p w:rsidR="00EA117E" w:rsidRPr="00EA117E" w:rsidRDefault="00EA117E" w:rsidP="00EA117E">
      <w:pPr>
        <w:widowControl w:val="0"/>
        <w:ind w:right="-284"/>
        <w:jc w:val="center"/>
        <w:rPr>
          <w:rFonts w:eastAsia="Calibri"/>
          <w:b/>
          <w:bCs/>
          <w:sz w:val="6"/>
          <w:szCs w:val="6"/>
        </w:rPr>
      </w:pPr>
    </w:p>
    <w:p w:rsidR="00EA117E" w:rsidRPr="00EA117E" w:rsidRDefault="00EA117E" w:rsidP="00EA117E">
      <w:pPr>
        <w:keepNext/>
        <w:widowControl w:val="0"/>
        <w:ind w:right="-58"/>
        <w:jc w:val="center"/>
        <w:outlineLvl w:val="2"/>
        <w:rPr>
          <w:rFonts w:eastAsia="Calibri"/>
          <w:b/>
          <w:bCs/>
          <w:sz w:val="36"/>
          <w:szCs w:val="36"/>
        </w:rPr>
      </w:pPr>
      <w:r w:rsidRPr="00EA117E">
        <w:rPr>
          <w:rFonts w:eastAsia="Calibri"/>
          <w:b/>
          <w:bCs/>
          <w:sz w:val="36"/>
          <w:szCs w:val="36"/>
        </w:rPr>
        <w:t>П О С Т А Н О В Л Е Н И Е</w:t>
      </w:r>
    </w:p>
    <w:p w:rsidR="00EA117E" w:rsidRPr="00EA117E" w:rsidRDefault="00EA117E" w:rsidP="00EA117E">
      <w:pPr>
        <w:widowControl w:val="0"/>
        <w:pBdr>
          <w:bottom w:val="single" w:sz="18" w:space="1" w:color="000000"/>
        </w:pBdr>
        <w:jc w:val="center"/>
        <w:rPr>
          <w:rFonts w:eastAsia="Calibri"/>
          <w:b/>
          <w:bCs/>
          <w:sz w:val="10"/>
          <w:szCs w:val="10"/>
        </w:rPr>
      </w:pPr>
      <w:r w:rsidRPr="00EA117E">
        <w:rPr>
          <w:rFonts w:eastAsia="Calibri"/>
          <w:b/>
          <w:bCs/>
          <w:sz w:val="10"/>
          <w:szCs w:val="10"/>
        </w:rPr>
        <w:t xml:space="preserve"> ___________________________________________________________________________________________________________________________________________________________________________________________</w:t>
      </w:r>
    </w:p>
    <w:p w:rsidR="00EA117E" w:rsidRPr="00EA117E" w:rsidRDefault="00EA117E" w:rsidP="00EA117E">
      <w:pPr>
        <w:widowControl w:val="0"/>
        <w:pBdr>
          <w:bottom w:val="single" w:sz="18" w:space="1" w:color="000000"/>
        </w:pBdr>
        <w:jc w:val="center"/>
        <w:rPr>
          <w:rFonts w:eastAsia="Calibri"/>
          <w:b/>
          <w:bCs/>
          <w:sz w:val="6"/>
          <w:szCs w:val="6"/>
        </w:rPr>
      </w:pPr>
    </w:p>
    <w:p w:rsidR="00EA117E" w:rsidRPr="00EA117E" w:rsidRDefault="00EA117E" w:rsidP="00EA117E">
      <w:pPr>
        <w:widowControl w:val="0"/>
        <w:rPr>
          <w:rFonts w:eastAsia="Calibri"/>
          <w:sz w:val="6"/>
          <w:szCs w:val="6"/>
        </w:rPr>
      </w:pPr>
    </w:p>
    <w:p w:rsidR="00EA117E" w:rsidRPr="00EA117E" w:rsidRDefault="00EA117E" w:rsidP="00EA117E">
      <w:pPr>
        <w:widowControl w:val="0"/>
        <w:rPr>
          <w:rFonts w:eastAsia="Calibri"/>
          <w:sz w:val="6"/>
          <w:szCs w:val="6"/>
        </w:rPr>
      </w:pPr>
    </w:p>
    <w:p w:rsidR="00EA117E" w:rsidRDefault="00EA117E" w:rsidP="00EA117E">
      <w:pPr>
        <w:pStyle w:val="af3"/>
        <w:ind w:firstLine="0"/>
        <w:jc w:val="center"/>
        <w:rPr>
          <w:sz w:val="28"/>
          <w:szCs w:val="28"/>
          <w:u w:val="single"/>
        </w:rPr>
      </w:pPr>
    </w:p>
    <w:p w:rsidR="00EA117E" w:rsidRDefault="00EA117E" w:rsidP="00EA117E">
      <w:pPr>
        <w:pStyle w:val="af3"/>
        <w:ind w:firstLine="0"/>
        <w:jc w:val="center"/>
        <w:rPr>
          <w:sz w:val="28"/>
          <w:szCs w:val="28"/>
          <w:u w:val="single"/>
        </w:rPr>
      </w:pPr>
    </w:p>
    <w:p w:rsidR="00385AEF" w:rsidRDefault="00EA117E" w:rsidP="00EA117E">
      <w:pPr>
        <w:pStyle w:val="af3"/>
        <w:ind w:firstLine="0"/>
        <w:jc w:val="center"/>
        <w:rPr>
          <w:sz w:val="28"/>
          <w:szCs w:val="28"/>
        </w:rPr>
      </w:pPr>
      <w:r>
        <w:rPr>
          <w:sz w:val="28"/>
          <w:szCs w:val="28"/>
          <w:u w:val="single"/>
        </w:rPr>
        <w:t xml:space="preserve">    </w:t>
      </w:r>
      <w:r w:rsidRPr="00EA117E">
        <w:rPr>
          <w:sz w:val="28"/>
          <w:szCs w:val="28"/>
          <w:u w:val="single"/>
        </w:rPr>
        <w:t>30.10.2024</w:t>
      </w:r>
      <w:r>
        <w:rPr>
          <w:sz w:val="28"/>
          <w:szCs w:val="28"/>
          <w:u w:val="single"/>
        </w:rPr>
        <w:t xml:space="preserve">  </w:t>
      </w:r>
      <w:r w:rsidRPr="00EA117E">
        <w:rPr>
          <w:sz w:val="28"/>
          <w:szCs w:val="28"/>
          <w:u w:val="single"/>
        </w:rPr>
        <w:t xml:space="preserve">   </w:t>
      </w:r>
      <w:r>
        <w:rPr>
          <w:sz w:val="28"/>
          <w:szCs w:val="28"/>
        </w:rPr>
        <w:t xml:space="preserve">                             г. Оренбург                         </w:t>
      </w:r>
      <w:r w:rsidR="00477FF2">
        <w:rPr>
          <w:sz w:val="28"/>
          <w:szCs w:val="28"/>
        </w:rPr>
        <w:t xml:space="preserve">               </w:t>
      </w:r>
      <w:r>
        <w:rPr>
          <w:sz w:val="28"/>
          <w:szCs w:val="28"/>
        </w:rPr>
        <w:t xml:space="preserve"> №</w:t>
      </w:r>
      <w:r w:rsidR="00477FF2">
        <w:rPr>
          <w:sz w:val="28"/>
          <w:szCs w:val="28"/>
        </w:rPr>
        <w:t xml:space="preserve"> </w:t>
      </w:r>
      <w:r w:rsidRPr="00477FF2">
        <w:rPr>
          <w:sz w:val="28"/>
          <w:szCs w:val="28"/>
          <w:u w:val="single"/>
        </w:rPr>
        <w:t>958-пп</w:t>
      </w:r>
    </w:p>
    <w:p w:rsidR="00385AEF" w:rsidRDefault="00385AEF">
      <w:pPr>
        <w:pStyle w:val="af3"/>
        <w:ind w:firstLine="0"/>
        <w:jc w:val="center"/>
        <w:rPr>
          <w:sz w:val="28"/>
          <w:szCs w:val="28"/>
        </w:rPr>
      </w:pPr>
    </w:p>
    <w:p w:rsidR="00385AEF" w:rsidRDefault="00385AEF">
      <w:pPr>
        <w:pStyle w:val="af3"/>
        <w:ind w:firstLine="0"/>
        <w:jc w:val="center"/>
        <w:rPr>
          <w:sz w:val="28"/>
          <w:szCs w:val="28"/>
        </w:rPr>
      </w:pPr>
      <w:bookmarkStart w:id="0" w:name="_GoBack"/>
      <w:bookmarkEnd w:id="0"/>
    </w:p>
    <w:p w:rsidR="00EA117E" w:rsidRDefault="00EA117E">
      <w:pPr>
        <w:pStyle w:val="af3"/>
        <w:ind w:firstLine="0"/>
        <w:jc w:val="center"/>
        <w:rPr>
          <w:sz w:val="28"/>
          <w:szCs w:val="28"/>
        </w:rPr>
      </w:pPr>
    </w:p>
    <w:p w:rsidR="00EA117E" w:rsidRDefault="00EA117E">
      <w:pPr>
        <w:pStyle w:val="af3"/>
        <w:ind w:firstLine="0"/>
        <w:jc w:val="center"/>
        <w:rPr>
          <w:sz w:val="28"/>
          <w:szCs w:val="28"/>
        </w:rPr>
      </w:pPr>
    </w:p>
    <w:p w:rsidR="00385AEF" w:rsidRDefault="007D7C51">
      <w:pPr>
        <w:pStyle w:val="af3"/>
        <w:ind w:firstLine="0"/>
        <w:jc w:val="center"/>
        <w:rPr>
          <w:sz w:val="28"/>
          <w:szCs w:val="28"/>
        </w:rPr>
      </w:pPr>
      <w:r>
        <w:rPr>
          <w:sz w:val="28"/>
          <w:szCs w:val="28"/>
        </w:rPr>
        <w:t xml:space="preserve">О прогнозе социально-экономического развития </w:t>
      </w:r>
    </w:p>
    <w:p w:rsidR="00385AEF" w:rsidRDefault="007D7C51">
      <w:pPr>
        <w:pStyle w:val="af3"/>
        <w:ind w:firstLine="0"/>
        <w:jc w:val="center"/>
        <w:rPr>
          <w:sz w:val="28"/>
          <w:szCs w:val="28"/>
        </w:rPr>
      </w:pPr>
      <w:r>
        <w:rPr>
          <w:sz w:val="28"/>
          <w:szCs w:val="28"/>
        </w:rPr>
        <w:t>Оренбургской области на 2025 год и на плановый период 2026 и 2027 годов</w:t>
      </w:r>
    </w:p>
    <w:p w:rsidR="00385AEF" w:rsidRDefault="007D7C51">
      <w:pPr>
        <w:pStyle w:val="BlockQuotation"/>
        <w:widowControl/>
        <w:tabs>
          <w:tab w:val="left" w:pos="-426"/>
          <w:tab w:val="left" w:pos="4911"/>
        </w:tabs>
        <w:ind w:right="425" w:hanging="709"/>
        <w:jc w:val="left"/>
      </w:pPr>
      <w:r>
        <w:tab/>
      </w:r>
      <w:r>
        <w:tab/>
      </w:r>
    </w:p>
    <w:p w:rsidR="00385AEF" w:rsidRDefault="007D7C51">
      <w:pPr>
        <w:pStyle w:val="27"/>
        <w:rPr>
          <w:sz w:val="28"/>
          <w:szCs w:val="28"/>
        </w:rPr>
      </w:pPr>
      <w:r>
        <w:rPr>
          <w:sz w:val="28"/>
          <w:szCs w:val="28"/>
        </w:rPr>
        <w:t xml:space="preserve">В соответствии со статьей 173 Бюджетного кодекса Российской                    Федерации Правительство Оренбургской </w:t>
      </w:r>
      <w:proofErr w:type="gramStart"/>
      <w:r>
        <w:rPr>
          <w:sz w:val="28"/>
          <w:szCs w:val="28"/>
        </w:rPr>
        <w:t>области  п</w:t>
      </w:r>
      <w:proofErr w:type="gramEnd"/>
      <w:r>
        <w:rPr>
          <w:sz w:val="28"/>
          <w:szCs w:val="28"/>
        </w:rPr>
        <w:t xml:space="preserve"> о с т а н о в л я е т: </w:t>
      </w:r>
    </w:p>
    <w:p w:rsidR="00276E7D" w:rsidRDefault="007D7C51" w:rsidP="00276E7D">
      <w:pPr>
        <w:pStyle w:val="27"/>
        <w:rPr>
          <w:sz w:val="28"/>
          <w:szCs w:val="28"/>
        </w:rPr>
      </w:pPr>
      <w:r>
        <w:rPr>
          <w:sz w:val="28"/>
          <w:szCs w:val="28"/>
        </w:rPr>
        <w:t>1. Одобрить прогноз социально-экономического развития Оренбургской области на 2025 год и на плановый период 2026 и 2027 годов согласно приложению.</w:t>
      </w:r>
      <w:r w:rsidR="00276E7D">
        <w:rPr>
          <w:sz w:val="28"/>
          <w:szCs w:val="28"/>
        </w:rPr>
        <w:t xml:space="preserve"> </w:t>
      </w:r>
    </w:p>
    <w:p w:rsidR="00385AEF" w:rsidRDefault="00276E7D" w:rsidP="00276E7D">
      <w:pPr>
        <w:pStyle w:val="27"/>
        <w:rPr>
          <w:sz w:val="28"/>
          <w:szCs w:val="28"/>
        </w:rPr>
      </w:pPr>
      <w:r>
        <w:rPr>
          <w:sz w:val="28"/>
          <w:szCs w:val="28"/>
        </w:rPr>
        <w:t xml:space="preserve">2. </w:t>
      </w:r>
      <w:r w:rsidR="007D7C51">
        <w:rPr>
          <w:sz w:val="28"/>
          <w:szCs w:val="28"/>
        </w:rPr>
        <w:t>Руководителям исполнит</w:t>
      </w:r>
      <w:r w:rsidR="00341F3F">
        <w:rPr>
          <w:sz w:val="28"/>
          <w:szCs w:val="28"/>
        </w:rPr>
        <w:t xml:space="preserve">ельных органов Оренбургской </w:t>
      </w:r>
      <w:r>
        <w:rPr>
          <w:sz w:val="28"/>
          <w:szCs w:val="28"/>
        </w:rPr>
        <w:t xml:space="preserve">области                                   </w:t>
      </w:r>
      <w:proofErr w:type="gramStart"/>
      <w:r>
        <w:rPr>
          <w:sz w:val="28"/>
          <w:szCs w:val="28"/>
        </w:rPr>
        <w:t xml:space="preserve">   (</w:t>
      </w:r>
      <w:proofErr w:type="gramEnd"/>
      <w:r w:rsidR="007D7C51">
        <w:rPr>
          <w:sz w:val="28"/>
          <w:szCs w:val="28"/>
        </w:rPr>
        <w:t>участникам</w:t>
      </w:r>
      <w:r w:rsidR="00390BF9">
        <w:rPr>
          <w:sz w:val="28"/>
          <w:szCs w:val="28"/>
        </w:rPr>
        <w:t xml:space="preserve"> формирования </w:t>
      </w:r>
      <w:r w:rsidR="007D7C51">
        <w:rPr>
          <w:sz w:val="28"/>
          <w:szCs w:val="28"/>
        </w:rPr>
        <w:t>прогноза) до 1 апреля 2026 года представить в министерство экономического развития, инвестиций, туризма и внешних связей Оренбургской области информацию о реализации прогноза социально-экономического развития Оренбургской области на 2025 год и на плановый период 2026 и 2027 годов.</w:t>
      </w:r>
    </w:p>
    <w:p w:rsidR="00DF559D" w:rsidRDefault="007D7C51">
      <w:pPr>
        <w:ind w:firstLine="709"/>
        <w:jc w:val="both"/>
        <w:rPr>
          <w:sz w:val="28"/>
          <w:szCs w:val="28"/>
        </w:rPr>
      </w:pPr>
      <w:r>
        <w:rPr>
          <w:sz w:val="28"/>
          <w:szCs w:val="28"/>
        </w:rPr>
        <w:t>3. Признать утратившим</w:t>
      </w:r>
      <w:r w:rsidR="00DF559D">
        <w:rPr>
          <w:sz w:val="28"/>
          <w:szCs w:val="28"/>
        </w:rPr>
        <w:t>и</w:t>
      </w:r>
      <w:r>
        <w:rPr>
          <w:sz w:val="28"/>
          <w:szCs w:val="28"/>
        </w:rPr>
        <w:t xml:space="preserve"> силу постановлени</w:t>
      </w:r>
      <w:r w:rsidR="00341F3F">
        <w:rPr>
          <w:sz w:val="28"/>
          <w:szCs w:val="28"/>
        </w:rPr>
        <w:t>я</w:t>
      </w:r>
      <w:r>
        <w:rPr>
          <w:sz w:val="28"/>
          <w:szCs w:val="28"/>
        </w:rPr>
        <w:t xml:space="preserve"> Правительства Оренбургской области</w:t>
      </w:r>
      <w:r w:rsidR="00DF559D">
        <w:rPr>
          <w:sz w:val="28"/>
          <w:szCs w:val="28"/>
        </w:rPr>
        <w:t>:</w:t>
      </w:r>
    </w:p>
    <w:p w:rsidR="00DF559D" w:rsidRPr="00195E8A" w:rsidRDefault="007D7C51">
      <w:pPr>
        <w:ind w:firstLine="709"/>
        <w:jc w:val="both"/>
        <w:rPr>
          <w:sz w:val="28"/>
          <w:szCs w:val="28"/>
        </w:rPr>
      </w:pPr>
      <w:r>
        <w:rPr>
          <w:sz w:val="28"/>
          <w:szCs w:val="28"/>
        </w:rPr>
        <w:t xml:space="preserve">от 28.04.2014 № 255-п </w:t>
      </w:r>
      <w:r w:rsidR="00DF559D">
        <w:rPr>
          <w:sz w:val="28"/>
          <w:szCs w:val="28"/>
        </w:rPr>
        <w:t xml:space="preserve">«Об образовании при Правительстве Оренбургской области постоянно действующей рабочей группы по рассмотрению и </w:t>
      </w:r>
      <w:r w:rsidR="00DF559D" w:rsidRPr="00195E8A">
        <w:rPr>
          <w:sz w:val="28"/>
          <w:szCs w:val="28"/>
        </w:rPr>
        <w:t>координации показателей прогнозов социально-экономического развития городских округов и муниципальных районов области»;</w:t>
      </w:r>
    </w:p>
    <w:p w:rsidR="005602C9" w:rsidRPr="00195E8A" w:rsidRDefault="005602C9" w:rsidP="005602C9">
      <w:pPr>
        <w:autoSpaceDE w:val="0"/>
        <w:autoSpaceDN w:val="0"/>
        <w:adjustRightInd w:val="0"/>
        <w:ind w:firstLine="708"/>
        <w:jc w:val="both"/>
        <w:rPr>
          <w:sz w:val="28"/>
          <w:szCs w:val="28"/>
        </w:rPr>
      </w:pPr>
      <w:r w:rsidRPr="00195E8A">
        <w:rPr>
          <w:sz w:val="28"/>
          <w:szCs w:val="28"/>
        </w:rPr>
        <w:t xml:space="preserve">от 12.05.2015 № 336-п «О внесении изменений в постановление Правительства Оренбургской области от 28.04.2014 </w:t>
      </w:r>
      <w:r w:rsidR="00E87323" w:rsidRPr="00195E8A">
        <w:rPr>
          <w:sz w:val="28"/>
          <w:szCs w:val="28"/>
        </w:rPr>
        <w:t>№</w:t>
      </w:r>
      <w:r w:rsidRPr="00195E8A">
        <w:rPr>
          <w:sz w:val="28"/>
          <w:szCs w:val="28"/>
        </w:rPr>
        <w:t xml:space="preserve"> 255-п»;</w:t>
      </w:r>
    </w:p>
    <w:p w:rsidR="005602C9" w:rsidRPr="00195E8A" w:rsidRDefault="005602C9" w:rsidP="005602C9">
      <w:pPr>
        <w:autoSpaceDE w:val="0"/>
        <w:autoSpaceDN w:val="0"/>
        <w:adjustRightInd w:val="0"/>
        <w:ind w:firstLine="708"/>
        <w:jc w:val="both"/>
        <w:rPr>
          <w:sz w:val="28"/>
          <w:szCs w:val="28"/>
        </w:rPr>
      </w:pPr>
      <w:r w:rsidRPr="00195E8A">
        <w:rPr>
          <w:sz w:val="28"/>
          <w:szCs w:val="28"/>
        </w:rPr>
        <w:t xml:space="preserve">от 19.05.2017 № 367-п «О внесении изменения в постановление Правительства Оренбургской области от 28.04.2014 </w:t>
      </w:r>
      <w:r w:rsidR="00E87323" w:rsidRPr="00195E8A">
        <w:rPr>
          <w:sz w:val="28"/>
          <w:szCs w:val="28"/>
        </w:rPr>
        <w:t>№</w:t>
      </w:r>
      <w:r w:rsidRPr="00195E8A">
        <w:rPr>
          <w:sz w:val="28"/>
          <w:szCs w:val="28"/>
        </w:rPr>
        <w:t xml:space="preserve"> 255-п»;</w:t>
      </w:r>
    </w:p>
    <w:p w:rsidR="005602C9" w:rsidRPr="00195E8A" w:rsidRDefault="005602C9" w:rsidP="005602C9">
      <w:pPr>
        <w:autoSpaceDE w:val="0"/>
        <w:autoSpaceDN w:val="0"/>
        <w:adjustRightInd w:val="0"/>
        <w:ind w:firstLine="708"/>
        <w:jc w:val="both"/>
        <w:rPr>
          <w:sz w:val="28"/>
          <w:szCs w:val="28"/>
        </w:rPr>
      </w:pPr>
      <w:r w:rsidRPr="00195E8A">
        <w:rPr>
          <w:sz w:val="28"/>
          <w:szCs w:val="28"/>
        </w:rPr>
        <w:t>от 20.07.2022 № 799-п «О внесении изменений в постановление Правительства Орен</w:t>
      </w:r>
      <w:r w:rsidR="00E87323" w:rsidRPr="00195E8A">
        <w:rPr>
          <w:sz w:val="28"/>
          <w:szCs w:val="28"/>
        </w:rPr>
        <w:t>бургской области от 28.04.2014 №</w:t>
      </w:r>
      <w:r w:rsidRPr="00195E8A">
        <w:rPr>
          <w:sz w:val="28"/>
          <w:szCs w:val="28"/>
        </w:rPr>
        <w:t xml:space="preserve"> 255-п»;</w:t>
      </w:r>
    </w:p>
    <w:p w:rsidR="005602C9" w:rsidRPr="00195E8A" w:rsidRDefault="005602C9" w:rsidP="005602C9">
      <w:pPr>
        <w:autoSpaceDE w:val="0"/>
        <w:autoSpaceDN w:val="0"/>
        <w:adjustRightInd w:val="0"/>
        <w:ind w:firstLine="708"/>
        <w:jc w:val="both"/>
        <w:rPr>
          <w:sz w:val="28"/>
          <w:szCs w:val="28"/>
        </w:rPr>
      </w:pPr>
      <w:r w:rsidRPr="00195E8A">
        <w:rPr>
          <w:sz w:val="28"/>
          <w:szCs w:val="28"/>
        </w:rPr>
        <w:t>от 08.09.2022 № 954-п «О внесении изменений в постановление Правительства Оренбургской области от 28.04.2014 № 255-п»;</w:t>
      </w:r>
    </w:p>
    <w:p w:rsidR="00385AEF" w:rsidRPr="00195E8A" w:rsidRDefault="007D7C51">
      <w:pPr>
        <w:ind w:firstLine="709"/>
        <w:jc w:val="both"/>
        <w:rPr>
          <w:sz w:val="28"/>
          <w:szCs w:val="28"/>
        </w:rPr>
      </w:pPr>
      <w:r w:rsidRPr="00195E8A">
        <w:rPr>
          <w:sz w:val="28"/>
          <w:szCs w:val="28"/>
        </w:rPr>
        <w:lastRenderedPageBreak/>
        <w:t>от 25.10.2022 № 1115-пп «О прогнозе социально-экономического развития Оренбургской области на 2023 год и на плановый период 2024 и 2025 годов».</w:t>
      </w:r>
    </w:p>
    <w:p w:rsidR="00385AEF" w:rsidRDefault="007D7C51">
      <w:pPr>
        <w:ind w:firstLine="709"/>
        <w:jc w:val="both"/>
        <w:rPr>
          <w:sz w:val="28"/>
          <w:szCs w:val="28"/>
        </w:rPr>
      </w:pPr>
      <w:r>
        <w:rPr>
          <w:sz w:val="28"/>
          <w:szCs w:val="28"/>
        </w:rPr>
        <w:t xml:space="preserve">4. Контроль за исполнением настоящего постановления возложить </w:t>
      </w:r>
      <w:proofErr w:type="gramStart"/>
      <w:r>
        <w:rPr>
          <w:sz w:val="28"/>
          <w:szCs w:val="28"/>
        </w:rPr>
        <w:t>на  вице</w:t>
      </w:r>
      <w:proofErr w:type="gramEnd"/>
      <w:r>
        <w:rPr>
          <w:sz w:val="28"/>
          <w:szCs w:val="28"/>
        </w:rPr>
        <w:t>-губернатора – заместителя председателя Правительства Оренбургской области по экономической и инвестиционной политике – министра экономического развития, инвестиций, туризма и внешних связей Оренбургской области.</w:t>
      </w:r>
    </w:p>
    <w:p w:rsidR="00385AEF" w:rsidRDefault="007D7C51">
      <w:pPr>
        <w:pStyle w:val="27"/>
        <w:rPr>
          <w:sz w:val="28"/>
          <w:szCs w:val="28"/>
        </w:rPr>
      </w:pPr>
      <w:r>
        <w:rPr>
          <w:sz w:val="28"/>
          <w:szCs w:val="28"/>
        </w:rPr>
        <w:t>5. Постановление вступает в силу со дня его подписания.</w:t>
      </w:r>
    </w:p>
    <w:p w:rsidR="00385AEF" w:rsidRDefault="00385AEF">
      <w:pPr>
        <w:jc w:val="center"/>
        <w:rPr>
          <w:sz w:val="28"/>
          <w:szCs w:val="28"/>
        </w:rPr>
      </w:pPr>
    </w:p>
    <w:p w:rsidR="00385AEF" w:rsidRDefault="00385AEF">
      <w:pPr>
        <w:jc w:val="center"/>
        <w:rPr>
          <w:sz w:val="28"/>
          <w:szCs w:val="28"/>
        </w:rPr>
      </w:pPr>
    </w:p>
    <w:p w:rsidR="00385AEF" w:rsidRDefault="007D7C51">
      <w:pPr>
        <w:rPr>
          <w:sz w:val="28"/>
          <w:szCs w:val="28"/>
        </w:rPr>
      </w:pPr>
      <w:r>
        <w:rPr>
          <w:sz w:val="28"/>
          <w:szCs w:val="28"/>
        </w:rPr>
        <w:t xml:space="preserve">Губернатор – </w:t>
      </w:r>
    </w:p>
    <w:p w:rsidR="00385AEF" w:rsidRDefault="007D7C51">
      <w:pPr>
        <w:rPr>
          <w:sz w:val="28"/>
          <w:szCs w:val="28"/>
        </w:rPr>
      </w:pPr>
      <w:r>
        <w:rPr>
          <w:sz w:val="28"/>
          <w:szCs w:val="28"/>
        </w:rPr>
        <w:t xml:space="preserve">председатель Правительства                                                                 </w:t>
      </w:r>
      <w:proofErr w:type="spellStart"/>
      <w:r>
        <w:rPr>
          <w:sz w:val="28"/>
          <w:szCs w:val="28"/>
        </w:rPr>
        <w:t>Д.В.Паслер</w:t>
      </w:r>
      <w:proofErr w:type="spellEnd"/>
    </w:p>
    <w:p w:rsidR="00385AEF" w:rsidRDefault="007D7C51">
      <w:pPr>
        <w:ind w:left="5220"/>
        <w:rPr>
          <w:sz w:val="28"/>
          <w:szCs w:val="28"/>
        </w:rPr>
      </w:pPr>
      <w:r>
        <w:rPr>
          <w:sz w:val="28"/>
          <w:szCs w:val="28"/>
        </w:rPr>
        <w:br w:type="page" w:clear="all"/>
      </w:r>
      <w:r>
        <w:rPr>
          <w:sz w:val="28"/>
          <w:szCs w:val="28"/>
        </w:rPr>
        <w:lastRenderedPageBreak/>
        <w:t xml:space="preserve">Приложение </w:t>
      </w:r>
    </w:p>
    <w:p w:rsidR="00385AEF" w:rsidRDefault="007D7C51">
      <w:pPr>
        <w:tabs>
          <w:tab w:val="left" w:pos="6342"/>
          <w:tab w:val="left" w:pos="9513"/>
        </w:tabs>
        <w:ind w:left="5220"/>
        <w:rPr>
          <w:sz w:val="28"/>
          <w:szCs w:val="28"/>
        </w:rPr>
      </w:pPr>
      <w:r>
        <w:rPr>
          <w:sz w:val="28"/>
          <w:szCs w:val="28"/>
        </w:rPr>
        <w:t xml:space="preserve">к постановлению Правительства Оренбургской области </w:t>
      </w:r>
    </w:p>
    <w:p w:rsidR="00385AEF" w:rsidRDefault="007D7C51">
      <w:pPr>
        <w:tabs>
          <w:tab w:val="left" w:pos="6342"/>
          <w:tab w:val="left" w:pos="9513"/>
        </w:tabs>
        <w:ind w:left="5220"/>
        <w:rPr>
          <w:sz w:val="28"/>
          <w:szCs w:val="28"/>
        </w:rPr>
      </w:pPr>
      <w:r>
        <w:rPr>
          <w:sz w:val="28"/>
          <w:szCs w:val="28"/>
        </w:rPr>
        <w:t xml:space="preserve">от </w:t>
      </w:r>
      <w:r w:rsidR="00CE6BF5" w:rsidRPr="00CE6BF5">
        <w:rPr>
          <w:sz w:val="28"/>
          <w:szCs w:val="28"/>
          <w:u w:val="single"/>
        </w:rPr>
        <w:t>30.10.2024</w:t>
      </w:r>
      <w:r>
        <w:rPr>
          <w:sz w:val="28"/>
          <w:szCs w:val="28"/>
        </w:rPr>
        <w:t xml:space="preserve"> № </w:t>
      </w:r>
      <w:r w:rsidR="00CE6BF5" w:rsidRPr="00CE6BF5">
        <w:rPr>
          <w:sz w:val="28"/>
          <w:szCs w:val="28"/>
          <w:u w:val="single"/>
        </w:rPr>
        <w:t>958-пп</w:t>
      </w:r>
    </w:p>
    <w:p w:rsidR="00385AEF" w:rsidRDefault="00385AEF"/>
    <w:p w:rsidR="00385AEF" w:rsidRDefault="00385AEF">
      <w:pPr>
        <w:jc w:val="center"/>
        <w:rPr>
          <w:b/>
          <w:sz w:val="28"/>
          <w:szCs w:val="28"/>
        </w:rPr>
      </w:pPr>
    </w:p>
    <w:p w:rsidR="00385AEF" w:rsidRDefault="007D7C51">
      <w:pPr>
        <w:jc w:val="center"/>
        <w:rPr>
          <w:sz w:val="28"/>
          <w:szCs w:val="28"/>
        </w:rPr>
      </w:pPr>
      <w:r>
        <w:rPr>
          <w:sz w:val="28"/>
          <w:szCs w:val="28"/>
        </w:rPr>
        <w:t xml:space="preserve">Прогноз </w:t>
      </w:r>
    </w:p>
    <w:p w:rsidR="00385AEF" w:rsidRDefault="007D7C51">
      <w:pPr>
        <w:jc w:val="center"/>
        <w:rPr>
          <w:sz w:val="28"/>
          <w:szCs w:val="28"/>
        </w:rPr>
      </w:pPr>
      <w:r>
        <w:rPr>
          <w:sz w:val="28"/>
          <w:szCs w:val="28"/>
        </w:rPr>
        <w:t xml:space="preserve">социально-экономического развития Оренбургской области </w:t>
      </w:r>
    </w:p>
    <w:p w:rsidR="00385AEF" w:rsidRDefault="007D7C51">
      <w:pPr>
        <w:pStyle w:val="ae"/>
        <w:ind w:firstLine="709"/>
        <w:jc w:val="center"/>
        <w:rPr>
          <w:b/>
          <w:bCs/>
          <w:sz w:val="12"/>
          <w:szCs w:val="12"/>
        </w:rPr>
      </w:pPr>
      <w:r>
        <w:rPr>
          <w:sz w:val="28"/>
          <w:szCs w:val="28"/>
        </w:rPr>
        <w:t>на 2025 год и на плановый период 2026 и 2027 годов</w:t>
      </w:r>
    </w:p>
    <w:p w:rsidR="00385AEF" w:rsidRDefault="00385AEF">
      <w:pPr>
        <w:jc w:val="both"/>
        <w:rPr>
          <w:sz w:val="12"/>
          <w:szCs w:val="12"/>
        </w:rPr>
      </w:pPr>
    </w:p>
    <w:p w:rsidR="00385AEF" w:rsidRDefault="00385AEF">
      <w:pPr>
        <w:jc w:val="both"/>
        <w:rPr>
          <w:sz w:val="12"/>
          <w:szCs w:val="12"/>
        </w:rPr>
      </w:pPr>
    </w:p>
    <w:p w:rsidR="00385AEF" w:rsidRDefault="00385AEF">
      <w:pPr>
        <w:jc w:val="both"/>
        <w:rPr>
          <w:sz w:val="12"/>
          <w:szCs w:val="12"/>
        </w:rPr>
      </w:pPr>
    </w:p>
    <w:p w:rsidR="00385AEF" w:rsidRDefault="007D7C51">
      <w:pPr>
        <w:pStyle w:val="25"/>
        <w:jc w:val="center"/>
        <w:rPr>
          <w:b w:val="0"/>
          <w:sz w:val="28"/>
          <w:szCs w:val="28"/>
        </w:rPr>
      </w:pPr>
      <w:r>
        <w:rPr>
          <w:b w:val="0"/>
          <w:sz w:val="28"/>
          <w:szCs w:val="28"/>
        </w:rPr>
        <w:t xml:space="preserve">Оценка достигнутого уровня социально-экономического развития Оренбургской области за отчетный период </w:t>
      </w:r>
    </w:p>
    <w:p w:rsidR="00385AEF" w:rsidRDefault="00385AEF">
      <w:pPr>
        <w:pStyle w:val="25"/>
        <w:ind w:left="1069"/>
        <w:rPr>
          <w:szCs w:val="26"/>
        </w:rPr>
      </w:pPr>
    </w:p>
    <w:p w:rsidR="00385AEF" w:rsidRDefault="007D7C51">
      <w:pPr>
        <w:ind w:firstLine="720"/>
        <w:jc w:val="both"/>
        <w:rPr>
          <w:rFonts w:eastAsia="Calibri"/>
          <w:sz w:val="28"/>
          <w:szCs w:val="28"/>
          <w:lang w:eastAsia="en-US"/>
        </w:rPr>
      </w:pPr>
      <w:r>
        <w:rPr>
          <w:rFonts w:eastAsia="Calibri"/>
          <w:sz w:val="28"/>
          <w:szCs w:val="28"/>
          <w:lang w:eastAsia="en-US"/>
        </w:rPr>
        <w:t xml:space="preserve">По данным Территориального органа Федеральной службы государственной статистики по Оренбургской области (далее – </w:t>
      </w:r>
      <w:proofErr w:type="spellStart"/>
      <w:r>
        <w:rPr>
          <w:rFonts w:eastAsia="Calibri"/>
          <w:sz w:val="28"/>
          <w:szCs w:val="28"/>
          <w:lang w:eastAsia="en-US"/>
        </w:rPr>
        <w:t>Оренбургстат</w:t>
      </w:r>
      <w:proofErr w:type="spellEnd"/>
      <w:r>
        <w:rPr>
          <w:rFonts w:eastAsia="Calibri"/>
          <w:sz w:val="28"/>
          <w:szCs w:val="28"/>
          <w:lang w:eastAsia="en-US"/>
        </w:rPr>
        <w:t xml:space="preserve">), численность населения Оренбургской области на 1 января 2024 года составила 1828,6 тыс. человек, что на 12,8 тыс. человек меньше численности на 1 января 2023 года. </w:t>
      </w:r>
    </w:p>
    <w:p w:rsidR="00385AEF" w:rsidRDefault="007D7C51">
      <w:pPr>
        <w:ind w:firstLine="720"/>
        <w:jc w:val="both"/>
        <w:rPr>
          <w:rFonts w:eastAsia="Calibri"/>
          <w:sz w:val="28"/>
          <w:szCs w:val="28"/>
          <w:lang w:eastAsia="en-US"/>
        </w:rPr>
      </w:pPr>
      <w:r>
        <w:rPr>
          <w:rFonts w:eastAsia="Calibri"/>
          <w:sz w:val="28"/>
          <w:szCs w:val="28"/>
          <w:lang w:eastAsia="en-US"/>
        </w:rPr>
        <w:t xml:space="preserve">В Оренбургской области 1096,7 тыс. человек (59,97 процента) – городские жители и 731,9 тыс. человек (40,03 процента) – сельские жители. </w:t>
      </w:r>
    </w:p>
    <w:p w:rsidR="00385AEF" w:rsidRDefault="007D7C51">
      <w:pPr>
        <w:ind w:firstLine="720"/>
        <w:jc w:val="both"/>
        <w:rPr>
          <w:sz w:val="28"/>
          <w:szCs w:val="28"/>
        </w:rPr>
      </w:pPr>
      <w:r>
        <w:rPr>
          <w:sz w:val="28"/>
          <w:szCs w:val="28"/>
        </w:rPr>
        <w:t>Численность населения трудоспособного возраста на 1 января 2024 года составила 56,5 процента от общей численности населения.</w:t>
      </w:r>
    </w:p>
    <w:p w:rsidR="00385AEF" w:rsidRDefault="007D7C51">
      <w:pPr>
        <w:tabs>
          <w:tab w:val="center" w:pos="12049"/>
        </w:tabs>
        <w:ind w:firstLine="709"/>
        <w:jc w:val="both"/>
        <w:rPr>
          <w:sz w:val="28"/>
          <w:szCs w:val="28"/>
        </w:rPr>
      </w:pPr>
      <w:r>
        <w:rPr>
          <w:sz w:val="28"/>
          <w:szCs w:val="28"/>
        </w:rPr>
        <w:t>В 2023 году в Оренбургской области зарегистрирован</w:t>
      </w:r>
      <w:r w:rsidR="00276E7D">
        <w:rPr>
          <w:sz w:val="28"/>
          <w:szCs w:val="28"/>
        </w:rPr>
        <w:t>ы 16003 родивших</w:t>
      </w:r>
      <w:r>
        <w:rPr>
          <w:sz w:val="28"/>
          <w:szCs w:val="28"/>
        </w:rPr>
        <w:t>ся (98,7 процента к уровню 2022 года) и 25099 умерших (90,1 процента к уровню 2022 года). Естественная убыль населения за 2023 год составила                                 9116 человек.</w:t>
      </w:r>
    </w:p>
    <w:p w:rsidR="00385AEF" w:rsidRDefault="007D7C51">
      <w:pPr>
        <w:ind w:firstLine="709"/>
        <w:jc w:val="both"/>
        <w:rPr>
          <w:sz w:val="28"/>
          <w:szCs w:val="28"/>
        </w:rPr>
      </w:pPr>
      <w:r>
        <w:rPr>
          <w:sz w:val="28"/>
          <w:szCs w:val="28"/>
        </w:rPr>
        <w:t xml:space="preserve">Экономический рост в </w:t>
      </w:r>
      <w:r>
        <w:rPr>
          <w:rFonts w:eastAsia="Calibri"/>
          <w:sz w:val="28"/>
          <w:szCs w:val="28"/>
          <w:lang w:eastAsia="en-US"/>
        </w:rPr>
        <w:t xml:space="preserve">Оренбургской области </w:t>
      </w:r>
      <w:r>
        <w:rPr>
          <w:sz w:val="28"/>
          <w:szCs w:val="28"/>
        </w:rPr>
        <w:t xml:space="preserve">за 2022 год, по данным </w:t>
      </w:r>
      <w:proofErr w:type="spellStart"/>
      <w:r>
        <w:rPr>
          <w:rFonts w:eastAsia="Calibri"/>
          <w:sz w:val="28"/>
          <w:szCs w:val="28"/>
          <w:lang w:eastAsia="en-US"/>
        </w:rPr>
        <w:t>Оренбургстата</w:t>
      </w:r>
      <w:proofErr w:type="spellEnd"/>
      <w:r>
        <w:rPr>
          <w:sz w:val="28"/>
          <w:szCs w:val="28"/>
        </w:rPr>
        <w:t>, составил 101,3 процента к уровню 2021 года.</w:t>
      </w:r>
    </w:p>
    <w:p w:rsidR="00385AEF" w:rsidRDefault="007D7C51">
      <w:pPr>
        <w:ind w:firstLine="567"/>
        <w:jc w:val="both"/>
        <w:rPr>
          <w:rFonts w:eastAsia="Calibri"/>
          <w:bCs/>
          <w:sz w:val="28"/>
          <w:szCs w:val="28"/>
          <w:lang w:eastAsia="en-US"/>
        </w:rPr>
      </w:pPr>
      <w:r>
        <w:rPr>
          <w:rFonts w:eastAsia="Calibri"/>
          <w:bCs/>
          <w:sz w:val="28"/>
          <w:szCs w:val="28"/>
          <w:lang w:eastAsia="en-US"/>
        </w:rPr>
        <w:t xml:space="preserve">Валовой региональный продукт (далее – ВРП) на душу населения составил </w:t>
      </w:r>
      <w:r>
        <w:rPr>
          <w:color w:val="000000" w:themeColor="text1"/>
          <w:sz w:val="28"/>
          <w:szCs w:val="28"/>
        </w:rPr>
        <w:t xml:space="preserve">850 </w:t>
      </w:r>
      <w:r>
        <w:rPr>
          <w:rFonts w:eastAsia="Calibri"/>
          <w:bCs/>
          <w:sz w:val="28"/>
          <w:szCs w:val="28"/>
          <w:lang w:eastAsia="en-US"/>
        </w:rPr>
        <w:t xml:space="preserve">тыс. рублей (в 2021 году – 721 тыс. рублей). По данному показателю среди субъектов Российской Федерации Оренбургская область занимает </w:t>
      </w:r>
      <w:r w:rsidR="00276E7D">
        <w:rPr>
          <w:rFonts w:eastAsia="Calibri"/>
          <w:bCs/>
          <w:sz w:val="28"/>
          <w:szCs w:val="28"/>
          <w:lang w:eastAsia="en-US"/>
        </w:rPr>
        <w:t xml:space="preserve">                      </w:t>
      </w:r>
      <w:r>
        <w:rPr>
          <w:rFonts w:eastAsia="Calibri"/>
          <w:bCs/>
          <w:sz w:val="28"/>
          <w:szCs w:val="28"/>
          <w:lang w:eastAsia="en-US"/>
        </w:rPr>
        <w:t>20 место, среди субъектов Приволжского федерального округа (далее – ПФО) – 2 место.</w:t>
      </w:r>
    </w:p>
    <w:p w:rsidR="00385AEF" w:rsidRDefault="007D7C51">
      <w:pPr>
        <w:ind w:firstLine="709"/>
        <w:jc w:val="both"/>
        <w:rPr>
          <w:sz w:val="28"/>
          <w:szCs w:val="28"/>
        </w:rPr>
      </w:pPr>
      <w:r>
        <w:rPr>
          <w:sz w:val="28"/>
          <w:szCs w:val="28"/>
        </w:rPr>
        <w:t xml:space="preserve">Исходя из итоговых значений, характеризующих состояние базовых отраслей экономики Оренбургской области, в 2023 году ВРП оценивается на уровне 1 721,7 млрд. рублей, или 102,4 процента в сопоставимых ценах к уровню предыдущего года.  </w:t>
      </w:r>
    </w:p>
    <w:p w:rsidR="00385AEF" w:rsidRDefault="007D7C51">
      <w:pPr>
        <w:ind w:firstLine="709"/>
        <w:jc w:val="both"/>
        <w:rPr>
          <w:sz w:val="28"/>
          <w:szCs w:val="28"/>
        </w:rPr>
      </w:pPr>
      <w:r>
        <w:rPr>
          <w:sz w:val="28"/>
          <w:szCs w:val="28"/>
        </w:rPr>
        <w:t xml:space="preserve">За 2023 год </w:t>
      </w:r>
      <w:r>
        <w:rPr>
          <w:iCs/>
          <w:sz w:val="28"/>
          <w:szCs w:val="28"/>
        </w:rPr>
        <w:t xml:space="preserve">по сравнению с 2022 годом основные показатели социально-экономического развития Оренбургской области сложились следующим образом: </w:t>
      </w:r>
    </w:p>
    <w:p w:rsidR="00385AEF" w:rsidRDefault="007D7C51">
      <w:pPr>
        <w:ind w:firstLine="709"/>
        <w:jc w:val="both"/>
        <w:rPr>
          <w:iCs/>
          <w:sz w:val="28"/>
          <w:szCs w:val="28"/>
        </w:rPr>
      </w:pPr>
      <w:r>
        <w:rPr>
          <w:iCs/>
          <w:sz w:val="28"/>
          <w:szCs w:val="28"/>
        </w:rPr>
        <w:t xml:space="preserve">индекс промышленного производства – 103,7 </w:t>
      </w:r>
      <w:r>
        <w:rPr>
          <w:sz w:val="28"/>
          <w:szCs w:val="28"/>
        </w:rPr>
        <w:t>процента</w:t>
      </w:r>
      <w:r>
        <w:rPr>
          <w:iCs/>
          <w:sz w:val="28"/>
          <w:szCs w:val="28"/>
        </w:rPr>
        <w:t>;</w:t>
      </w:r>
    </w:p>
    <w:p w:rsidR="00385AEF" w:rsidRDefault="007D7C51">
      <w:pPr>
        <w:ind w:firstLine="709"/>
        <w:jc w:val="both"/>
        <w:rPr>
          <w:iCs/>
          <w:sz w:val="28"/>
          <w:szCs w:val="28"/>
        </w:rPr>
      </w:pPr>
      <w:r>
        <w:rPr>
          <w:iCs/>
          <w:sz w:val="28"/>
          <w:szCs w:val="28"/>
        </w:rPr>
        <w:t xml:space="preserve">индекс продукции сельского хозяйства – 92,8 </w:t>
      </w:r>
      <w:r>
        <w:rPr>
          <w:sz w:val="28"/>
          <w:szCs w:val="28"/>
        </w:rPr>
        <w:t>процента</w:t>
      </w:r>
      <w:r>
        <w:rPr>
          <w:iCs/>
          <w:sz w:val="28"/>
          <w:szCs w:val="28"/>
        </w:rPr>
        <w:t>;</w:t>
      </w:r>
    </w:p>
    <w:p w:rsidR="00385AEF" w:rsidRDefault="007D7C51">
      <w:pPr>
        <w:ind w:firstLine="709"/>
        <w:jc w:val="both"/>
        <w:rPr>
          <w:iCs/>
          <w:sz w:val="28"/>
          <w:szCs w:val="28"/>
        </w:rPr>
      </w:pPr>
      <w:r>
        <w:rPr>
          <w:iCs/>
          <w:sz w:val="28"/>
          <w:szCs w:val="28"/>
        </w:rPr>
        <w:t xml:space="preserve">объем работ, выполненных по виду экономической деятельности «строительство», – 111,9 </w:t>
      </w:r>
      <w:r>
        <w:rPr>
          <w:sz w:val="28"/>
          <w:szCs w:val="28"/>
        </w:rPr>
        <w:t>процента</w:t>
      </w:r>
      <w:r>
        <w:rPr>
          <w:iCs/>
          <w:sz w:val="28"/>
          <w:szCs w:val="28"/>
        </w:rPr>
        <w:t>;</w:t>
      </w:r>
    </w:p>
    <w:p w:rsidR="00385AEF" w:rsidRDefault="007D7C51">
      <w:pPr>
        <w:ind w:firstLine="709"/>
        <w:jc w:val="both"/>
        <w:rPr>
          <w:iCs/>
          <w:sz w:val="28"/>
          <w:szCs w:val="28"/>
        </w:rPr>
      </w:pPr>
      <w:r>
        <w:rPr>
          <w:iCs/>
          <w:sz w:val="28"/>
          <w:szCs w:val="28"/>
        </w:rPr>
        <w:t xml:space="preserve">ввод в действие жилых домов – 118,9 </w:t>
      </w:r>
      <w:r>
        <w:rPr>
          <w:sz w:val="28"/>
          <w:szCs w:val="28"/>
        </w:rPr>
        <w:t>процента</w:t>
      </w:r>
      <w:r>
        <w:rPr>
          <w:iCs/>
          <w:sz w:val="28"/>
          <w:szCs w:val="28"/>
        </w:rPr>
        <w:t>;</w:t>
      </w:r>
    </w:p>
    <w:p w:rsidR="00385AEF" w:rsidRDefault="007D7C51">
      <w:pPr>
        <w:ind w:firstLine="709"/>
        <w:jc w:val="both"/>
        <w:rPr>
          <w:iCs/>
          <w:sz w:val="28"/>
          <w:szCs w:val="28"/>
        </w:rPr>
      </w:pPr>
      <w:r>
        <w:rPr>
          <w:iCs/>
          <w:sz w:val="28"/>
          <w:szCs w:val="28"/>
        </w:rPr>
        <w:lastRenderedPageBreak/>
        <w:t xml:space="preserve">индекс оборота розничной торговли – 107,4 </w:t>
      </w:r>
      <w:r>
        <w:rPr>
          <w:sz w:val="28"/>
          <w:szCs w:val="28"/>
        </w:rPr>
        <w:t>процента</w:t>
      </w:r>
      <w:r>
        <w:rPr>
          <w:iCs/>
          <w:sz w:val="28"/>
          <w:szCs w:val="28"/>
        </w:rPr>
        <w:t>;</w:t>
      </w:r>
    </w:p>
    <w:p w:rsidR="00385AEF" w:rsidRDefault="007D7C51">
      <w:pPr>
        <w:ind w:firstLine="709"/>
        <w:jc w:val="both"/>
        <w:rPr>
          <w:iCs/>
          <w:sz w:val="28"/>
          <w:szCs w:val="28"/>
        </w:rPr>
      </w:pPr>
      <w:r>
        <w:rPr>
          <w:iCs/>
          <w:sz w:val="28"/>
          <w:szCs w:val="28"/>
        </w:rPr>
        <w:t>индекс объема</w:t>
      </w:r>
      <w:r w:rsidR="00195E8A">
        <w:rPr>
          <w:iCs/>
          <w:sz w:val="28"/>
          <w:szCs w:val="28"/>
        </w:rPr>
        <w:t xml:space="preserve"> платных услуг населению – 103,2</w:t>
      </w:r>
      <w:r>
        <w:rPr>
          <w:iCs/>
          <w:sz w:val="28"/>
          <w:szCs w:val="28"/>
        </w:rPr>
        <w:t xml:space="preserve"> </w:t>
      </w:r>
      <w:r>
        <w:rPr>
          <w:sz w:val="28"/>
          <w:szCs w:val="28"/>
        </w:rPr>
        <w:t>процента</w:t>
      </w:r>
      <w:r>
        <w:rPr>
          <w:iCs/>
          <w:sz w:val="28"/>
          <w:szCs w:val="28"/>
        </w:rPr>
        <w:t>.</w:t>
      </w:r>
    </w:p>
    <w:p w:rsidR="00385AEF" w:rsidRDefault="007D7C51">
      <w:pPr>
        <w:ind w:firstLine="709"/>
        <w:jc w:val="both"/>
        <w:rPr>
          <w:sz w:val="28"/>
          <w:szCs w:val="28"/>
        </w:rPr>
      </w:pPr>
      <w:r>
        <w:rPr>
          <w:sz w:val="28"/>
          <w:szCs w:val="28"/>
        </w:rPr>
        <w:t>На развитие экономики и социальной сферы в 2023 году были направлены инвестиции в объеме 293 41</w:t>
      </w:r>
      <w:r w:rsidR="00CF66BE">
        <w:rPr>
          <w:sz w:val="28"/>
          <w:szCs w:val="28"/>
        </w:rPr>
        <w:t xml:space="preserve">0,4 млн. рублей, что составило </w:t>
      </w:r>
      <w:r>
        <w:rPr>
          <w:sz w:val="28"/>
          <w:szCs w:val="28"/>
        </w:rPr>
        <w:t xml:space="preserve">110,9 процента к уровню 2022 года. </w:t>
      </w:r>
    </w:p>
    <w:p w:rsidR="00CF66BE" w:rsidRDefault="007D7C51" w:rsidP="00CF66BE">
      <w:pPr>
        <w:ind w:right="-2" w:firstLine="709"/>
        <w:jc w:val="both"/>
        <w:rPr>
          <w:sz w:val="28"/>
          <w:szCs w:val="28"/>
        </w:rPr>
      </w:pPr>
      <w:r>
        <w:rPr>
          <w:sz w:val="28"/>
          <w:szCs w:val="28"/>
        </w:rPr>
        <w:t>Среднемесячная номинальная начисленная заработная плата работников организаций в 2023 году с</w:t>
      </w:r>
      <w:r w:rsidR="004453E2">
        <w:rPr>
          <w:sz w:val="28"/>
          <w:szCs w:val="28"/>
        </w:rPr>
        <w:t>оставила 53 118,8 рубля, или 122</w:t>
      </w:r>
      <w:r>
        <w:rPr>
          <w:sz w:val="28"/>
          <w:szCs w:val="28"/>
        </w:rPr>
        <w:t xml:space="preserve">,0 процента к уровню 2022 года. </w:t>
      </w:r>
    </w:p>
    <w:p w:rsidR="00385AEF" w:rsidRPr="00CF66BE" w:rsidRDefault="007D7C51" w:rsidP="00CF66BE">
      <w:pPr>
        <w:ind w:right="-2" w:firstLine="709"/>
        <w:jc w:val="both"/>
        <w:rPr>
          <w:sz w:val="28"/>
          <w:szCs w:val="28"/>
        </w:rPr>
      </w:pPr>
      <w:r>
        <w:rPr>
          <w:sz w:val="28"/>
          <w:szCs w:val="28"/>
        </w:rPr>
        <w:t>В 2023 году ввод в действие жилых домов составил 118,9 процента по сравнению с 2022 годом. П</w:t>
      </w:r>
      <w:r>
        <w:rPr>
          <w:rFonts w:eastAsia="Calibri"/>
          <w:bCs/>
          <w:sz w:val="28"/>
          <w:szCs w:val="28"/>
          <w:lang w:eastAsia="en-US"/>
        </w:rPr>
        <w:t xml:space="preserve">о данному показателю среди субъектов Российской Федерации Оренбургская область занимает </w:t>
      </w:r>
      <w:r>
        <w:rPr>
          <w:sz w:val="28"/>
          <w:szCs w:val="28"/>
        </w:rPr>
        <w:t xml:space="preserve">28 место, </w:t>
      </w:r>
      <w:r>
        <w:rPr>
          <w:rFonts w:eastAsia="Calibri"/>
          <w:bCs/>
          <w:sz w:val="28"/>
          <w:szCs w:val="28"/>
          <w:lang w:eastAsia="en-US"/>
        </w:rPr>
        <w:t>среди субъектов ПФО – 8 место.</w:t>
      </w:r>
    </w:p>
    <w:p w:rsidR="00385AEF" w:rsidRPr="00297E51" w:rsidRDefault="007D7C51" w:rsidP="00DF370E">
      <w:pPr>
        <w:ind w:firstLine="708"/>
        <w:jc w:val="both"/>
        <w:rPr>
          <w:sz w:val="28"/>
          <w:szCs w:val="28"/>
        </w:rPr>
      </w:pPr>
      <w:r>
        <w:rPr>
          <w:sz w:val="28"/>
          <w:szCs w:val="28"/>
        </w:rPr>
        <w:t xml:space="preserve">По итогам 2023 года, на основании данных </w:t>
      </w:r>
      <w:proofErr w:type="spellStart"/>
      <w:r>
        <w:rPr>
          <w:sz w:val="28"/>
          <w:szCs w:val="28"/>
        </w:rPr>
        <w:t>Оренбургстата</w:t>
      </w:r>
      <w:proofErr w:type="spellEnd"/>
      <w:r>
        <w:rPr>
          <w:sz w:val="28"/>
          <w:szCs w:val="28"/>
        </w:rPr>
        <w:t>, Оренбургская область занимает по валовому сбору зерновых и зернобобовых культур 14 место</w:t>
      </w:r>
      <w:r>
        <w:rPr>
          <w:rFonts w:eastAsia="Calibri"/>
          <w:bCs/>
          <w:sz w:val="28"/>
          <w:szCs w:val="28"/>
          <w:lang w:eastAsia="en-US"/>
        </w:rPr>
        <w:t xml:space="preserve"> среди субъектов Российской Федерации и </w:t>
      </w:r>
      <w:r>
        <w:rPr>
          <w:sz w:val="28"/>
          <w:szCs w:val="28"/>
        </w:rPr>
        <w:t xml:space="preserve">3 место </w:t>
      </w:r>
      <w:r>
        <w:rPr>
          <w:rFonts w:eastAsia="Calibri"/>
          <w:bCs/>
          <w:sz w:val="28"/>
          <w:szCs w:val="28"/>
          <w:lang w:eastAsia="en-US"/>
        </w:rPr>
        <w:t>среди субъектов ПФО</w:t>
      </w:r>
      <w:r>
        <w:rPr>
          <w:sz w:val="28"/>
          <w:szCs w:val="28"/>
        </w:rPr>
        <w:t xml:space="preserve">; по производству молока – 20 место и 7 место; по производству скота и птицы на убой в живом весе – 28 место и 6 место </w:t>
      </w:r>
      <w:r w:rsidRPr="00297E51">
        <w:rPr>
          <w:sz w:val="28"/>
          <w:szCs w:val="28"/>
        </w:rPr>
        <w:t>соответственно.</w:t>
      </w:r>
      <w:r w:rsidR="00FC5F92" w:rsidRPr="00297E51">
        <w:rPr>
          <w:sz w:val="28"/>
          <w:szCs w:val="28"/>
        </w:rPr>
        <w:t xml:space="preserve"> По индексу промышленного производства Оренбургская область занимает по добыче полезных ископаемых 32 место </w:t>
      </w:r>
      <w:r w:rsidR="00FC5F92" w:rsidRPr="00297E51">
        <w:rPr>
          <w:rFonts w:eastAsia="Calibri"/>
          <w:bCs/>
          <w:sz w:val="28"/>
          <w:szCs w:val="28"/>
          <w:lang w:eastAsia="en-US"/>
        </w:rPr>
        <w:t xml:space="preserve">среди субъектов Российской Федерации и </w:t>
      </w:r>
      <w:r w:rsidR="00FC5F92" w:rsidRPr="00297E51">
        <w:rPr>
          <w:sz w:val="28"/>
          <w:szCs w:val="28"/>
        </w:rPr>
        <w:t xml:space="preserve">6 место </w:t>
      </w:r>
      <w:r w:rsidR="00FC5F92" w:rsidRPr="00297E51">
        <w:rPr>
          <w:rFonts w:eastAsia="Calibri"/>
          <w:bCs/>
          <w:sz w:val="28"/>
          <w:szCs w:val="28"/>
          <w:lang w:eastAsia="en-US"/>
        </w:rPr>
        <w:t>среди субъектов ПФО; в обра</w:t>
      </w:r>
      <w:r w:rsidR="00DF370E" w:rsidRPr="00297E51">
        <w:rPr>
          <w:rFonts w:eastAsia="Calibri"/>
          <w:bCs/>
          <w:sz w:val="28"/>
          <w:szCs w:val="28"/>
          <w:lang w:eastAsia="en-US"/>
        </w:rPr>
        <w:t>батывающих производствах – 34 место и</w:t>
      </w:r>
      <w:r w:rsidR="00276E7D">
        <w:rPr>
          <w:rFonts w:eastAsia="Calibri"/>
          <w:bCs/>
          <w:sz w:val="28"/>
          <w:szCs w:val="28"/>
          <w:lang w:eastAsia="en-US"/>
        </w:rPr>
        <w:t xml:space="preserve">                  </w:t>
      </w:r>
      <w:r w:rsidR="00DF370E" w:rsidRPr="00297E51">
        <w:rPr>
          <w:rFonts w:eastAsia="Calibri"/>
          <w:bCs/>
          <w:sz w:val="28"/>
          <w:szCs w:val="28"/>
          <w:lang w:eastAsia="en-US"/>
        </w:rPr>
        <w:t xml:space="preserve"> 8 место; по общему </w:t>
      </w:r>
      <w:r w:rsidR="00DF370E" w:rsidRPr="00297E51">
        <w:rPr>
          <w:sz w:val="28"/>
          <w:szCs w:val="28"/>
        </w:rPr>
        <w:t>индексу промышленного производства – 56 место и</w:t>
      </w:r>
      <w:r w:rsidR="00BB1BC0">
        <w:rPr>
          <w:sz w:val="28"/>
          <w:szCs w:val="28"/>
        </w:rPr>
        <w:t xml:space="preserve">                    </w:t>
      </w:r>
      <w:r w:rsidR="00DF370E" w:rsidRPr="00297E51">
        <w:rPr>
          <w:sz w:val="28"/>
          <w:szCs w:val="28"/>
        </w:rPr>
        <w:t xml:space="preserve"> 13 место</w:t>
      </w:r>
      <w:r w:rsidR="00A32BB2" w:rsidRPr="00297E51">
        <w:rPr>
          <w:sz w:val="28"/>
          <w:szCs w:val="28"/>
        </w:rPr>
        <w:t xml:space="preserve"> соответственно</w:t>
      </w:r>
      <w:r w:rsidR="00DF370E" w:rsidRPr="00297E51">
        <w:rPr>
          <w:sz w:val="28"/>
          <w:szCs w:val="28"/>
        </w:rPr>
        <w:t>.</w:t>
      </w:r>
    </w:p>
    <w:p w:rsidR="00515CC5" w:rsidRDefault="000D7DCF" w:rsidP="000D7DCF">
      <w:pPr>
        <w:ind w:firstLine="708"/>
        <w:jc w:val="both"/>
        <w:rPr>
          <w:sz w:val="28"/>
          <w:szCs w:val="28"/>
        </w:rPr>
      </w:pPr>
      <w:r w:rsidRPr="00297E51">
        <w:rPr>
          <w:sz w:val="28"/>
          <w:szCs w:val="28"/>
        </w:rPr>
        <w:t xml:space="preserve">Численность населения с денежными доходами ниже границы бедности к общей численности населения </w:t>
      </w:r>
      <w:r w:rsidR="00515CC5" w:rsidRPr="00297E51">
        <w:rPr>
          <w:sz w:val="28"/>
          <w:szCs w:val="28"/>
        </w:rPr>
        <w:t>за 2023 год составил</w:t>
      </w:r>
      <w:r w:rsidRPr="00297E51">
        <w:rPr>
          <w:sz w:val="28"/>
          <w:szCs w:val="28"/>
        </w:rPr>
        <w:t>а</w:t>
      </w:r>
      <w:r w:rsidR="00515CC5" w:rsidRPr="00297E51">
        <w:rPr>
          <w:sz w:val="28"/>
          <w:szCs w:val="28"/>
        </w:rPr>
        <w:t xml:space="preserve"> 11,0 процент</w:t>
      </w:r>
      <w:r w:rsidR="00276E7D">
        <w:rPr>
          <w:sz w:val="28"/>
          <w:szCs w:val="28"/>
        </w:rPr>
        <w:t>а</w:t>
      </w:r>
      <w:r w:rsidR="00515CC5" w:rsidRPr="00297E51">
        <w:rPr>
          <w:sz w:val="28"/>
          <w:szCs w:val="28"/>
        </w:rPr>
        <w:t>.</w:t>
      </w:r>
      <w:r w:rsidRPr="00297E51">
        <w:rPr>
          <w:sz w:val="28"/>
          <w:szCs w:val="28"/>
        </w:rPr>
        <w:t xml:space="preserve"> По данному показателю</w:t>
      </w:r>
      <w:r w:rsidR="00515CC5" w:rsidRPr="00297E51">
        <w:rPr>
          <w:sz w:val="28"/>
          <w:szCs w:val="28"/>
        </w:rPr>
        <w:t xml:space="preserve"> Оренбургская область занимает 37 место </w:t>
      </w:r>
      <w:r w:rsidR="00515CC5" w:rsidRPr="00297E51">
        <w:rPr>
          <w:rFonts w:eastAsia="Calibri"/>
          <w:bCs/>
          <w:sz w:val="28"/>
          <w:szCs w:val="28"/>
          <w:lang w:eastAsia="en-US"/>
        </w:rPr>
        <w:t>среди субъектов Российской Федерации и 8</w:t>
      </w:r>
      <w:r w:rsidR="00515CC5" w:rsidRPr="00297E51">
        <w:rPr>
          <w:sz w:val="28"/>
          <w:szCs w:val="28"/>
        </w:rPr>
        <w:t xml:space="preserve"> место </w:t>
      </w:r>
      <w:r w:rsidR="00515CC5" w:rsidRPr="00297E51">
        <w:rPr>
          <w:rFonts w:eastAsia="Calibri"/>
          <w:bCs/>
          <w:sz w:val="28"/>
          <w:szCs w:val="28"/>
          <w:lang w:eastAsia="en-US"/>
        </w:rPr>
        <w:t>среди субъектов ПФО</w:t>
      </w:r>
      <w:r w:rsidR="00D81C0F" w:rsidRPr="00297E51">
        <w:rPr>
          <w:rFonts w:eastAsia="Calibri"/>
          <w:bCs/>
          <w:sz w:val="28"/>
          <w:szCs w:val="28"/>
          <w:lang w:eastAsia="en-US"/>
        </w:rPr>
        <w:t>.</w:t>
      </w:r>
    </w:p>
    <w:p w:rsidR="00385AEF" w:rsidRDefault="007D7C51">
      <w:pPr>
        <w:shd w:val="clear" w:color="auto" w:fill="FFFFFF"/>
        <w:ind w:firstLine="708"/>
        <w:jc w:val="both"/>
        <w:outlineLvl w:val="0"/>
        <w:rPr>
          <w:sz w:val="28"/>
          <w:szCs w:val="28"/>
        </w:rPr>
      </w:pPr>
      <w:r>
        <w:rPr>
          <w:sz w:val="28"/>
          <w:szCs w:val="28"/>
        </w:rPr>
        <w:t xml:space="preserve">Несмотря на </w:t>
      </w:r>
      <w:r>
        <w:rPr>
          <w:color w:val="000000"/>
          <w:sz w:val="28"/>
          <w:szCs w:val="28"/>
        </w:rPr>
        <w:t>изменившиеся внешние условия, связанные с международными санкциями (ограничениями)</w:t>
      </w:r>
      <w:r>
        <w:rPr>
          <w:sz w:val="28"/>
          <w:szCs w:val="28"/>
        </w:rPr>
        <w:t>, экономическая ситуация в регионе оценивается как достаточно устойчивая. Это подтверждает ряд факторов:</w:t>
      </w:r>
    </w:p>
    <w:p w:rsidR="00385AEF" w:rsidRDefault="007D7C51">
      <w:pPr>
        <w:shd w:val="clear" w:color="auto" w:fill="FFFFFF"/>
        <w:ind w:firstLine="708"/>
        <w:jc w:val="both"/>
        <w:outlineLvl w:val="0"/>
        <w:rPr>
          <w:sz w:val="28"/>
          <w:szCs w:val="28"/>
        </w:rPr>
      </w:pPr>
      <w:r>
        <w:rPr>
          <w:sz w:val="28"/>
          <w:szCs w:val="28"/>
        </w:rPr>
        <w:t>интенсивный рост объема инвестиций, направленных на развитие экономики и социальной сферы в Оренбургской области</w:t>
      </w:r>
      <w:r w:rsidR="00276E7D">
        <w:rPr>
          <w:sz w:val="28"/>
          <w:szCs w:val="28"/>
        </w:rPr>
        <w:t xml:space="preserve"> (в</w:t>
      </w:r>
      <w:r>
        <w:rPr>
          <w:sz w:val="28"/>
          <w:szCs w:val="28"/>
        </w:rPr>
        <w:t xml:space="preserve"> январе – июне                        2024 года на развитие экономики и социальной сферы были направлены инвестиции в объеме 126 073,5 млн. рублей, что составило 113,1 процента к соо</w:t>
      </w:r>
      <w:r w:rsidR="00276E7D">
        <w:rPr>
          <w:sz w:val="28"/>
          <w:szCs w:val="28"/>
        </w:rPr>
        <w:t>тветствующему периоду 2023 года; п</w:t>
      </w:r>
      <w:r>
        <w:rPr>
          <w:sz w:val="28"/>
          <w:szCs w:val="28"/>
        </w:rPr>
        <w:t xml:space="preserve">о объему инвестиций Оренбургская область занимает 26 место среди </w:t>
      </w:r>
      <w:r>
        <w:rPr>
          <w:rFonts w:eastAsia="Calibri"/>
          <w:bCs/>
          <w:sz w:val="28"/>
          <w:szCs w:val="28"/>
          <w:lang w:eastAsia="en-US"/>
        </w:rPr>
        <w:t>субъектов Российской Федерации</w:t>
      </w:r>
      <w:r>
        <w:rPr>
          <w:sz w:val="28"/>
          <w:szCs w:val="28"/>
        </w:rPr>
        <w:t xml:space="preserve"> и 6 место среди субъектов ПФО</w:t>
      </w:r>
      <w:r w:rsidR="00276E7D">
        <w:rPr>
          <w:sz w:val="28"/>
          <w:szCs w:val="28"/>
        </w:rPr>
        <w:t>)</w:t>
      </w:r>
      <w:r>
        <w:rPr>
          <w:sz w:val="28"/>
          <w:szCs w:val="28"/>
        </w:rPr>
        <w:t>;</w:t>
      </w:r>
    </w:p>
    <w:p w:rsidR="00385AEF" w:rsidRDefault="007D7C51">
      <w:pPr>
        <w:shd w:val="clear" w:color="auto" w:fill="FFFFFF"/>
        <w:ind w:firstLine="708"/>
        <w:jc w:val="both"/>
        <w:outlineLvl w:val="0"/>
        <w:rPr>
          <w:sz w:val="28"/>
          <w:szCs w:val="28"/>
        </w:rPr>
      </w:pPr>
      <w:r>
        <w:rPr>
          <w:sz w:val="28"/>
          <w:szCs w:val="28"/>
        </w:rPr>
        <w:t xml:space="preserve">положительная динамика социально-экономических показателей за январь – </w:t>
      </w:r>
      <w:r w:rsidR="00F154A7">
        <w:rPr>
          <w:sz w:val="28"/>
          <w:szCs w:val="28"/>
        </w:rPr>
        <w:t>август</w:t>
      </w:r>
      <w:r>
        <w:rPr>
          <w:sz w:val="28"/>
          <w:szCs w:val="28"/>
        </w:rPr>
        <w:t xml:space="preserve"> 2024 года: </w:t>
      </w:r>
    </w:p>
    <w:p w:rsidR="00385AEF" w:rsidRPr="008B66EA" w:rsidRDefault="007D7C51">
      <w:pPr>
        <w:shd w:val="clear" w:color="auto" w:fill="FFFFFF"/>
        <w:ind w:firstLine="708"/>
        <w:jc w:val="both"/>
        <w:outlineLvl w:val="0"/>
        <w:rPr>
          <w:sz w:val="28"/>
          <w:szCs w:val="28"/>
        </w:rPr>
      </w:pPr>
      <w:r>
        <w:rPr>
          <w:sz w:val="28"/>
          <w:szCs w:val="28"/>
        </w:rPr>
        <w:t xml:space="preserve">ввод в действие жилых </w:t>
      </w:r>
      <w:r w:rsidRPr="0065677D">
        <w:rPr>
          <w:sz w:val="28"/>
          <w:szCs w:val="28"/>
        </w:rPr>
        <w:t xml:space="preserve">домов – </w:t>
      </w:r>
      <w:r w:rsidR="00F154A7">
        <w:rPr>
          <w:sz w:val="28"/>
          <w:szCs w:val="28"/>
        </w:rPr>
        <w:t>134,5</w:t>
      </w:r>
      <w:r w:rsidRPr="0065677D">
        <w:rPr>
          <w:sz w:val="28"/>
          <w:szCs w:val="28"/>
        </w:rPr>
        <w:t xml:space="preserve"> процента</w:t>
      </w:r>
      <w:r>
        <w:rPr>
          <w:sz w:val="28"/>
          <w:szCs w:val="28"/>
        </w:rPr>
        <w:t>;</w:t>
      </w:r>
    </w:p>
    <w:p w:rsidR="002D0CFA" w:rsidRDefault="002D0CFA">
      <w:pPr>
        <w:shd w:val="clear" w:color="auto" w:fill="FFFFFF"/>
        <w:ind w:firstLine="708"/>
        <w:jc w:val="both"/>
        <w:outlineLvl w:val="0"/>
        <w:rPr>
          <w:sz w:val="28"/>
          <w:szCs w:val="28"/>
        </w:rPr>
      </w:pPr>
      <w:r>
        <w:rPr>
          <w:sz w:val="28"/>
          <w:szCs w:val="28"/>
        </w:rPr>
        <w:t xml:space="preserve">индекс оборота розничной торговли – </w:t>
      </w:r>
      <w:r w:rsidR="00F154A7">
        <w:rPr>
          <w:sz w:val="28"/>
          <w:szCs w:val="28"/>
        </w:rPr>
        <w:t>107,6</w:t>
      </w:r>
      <w:r>
        <w:rPr>
          <w:sz w:val="28"/>
          <w:szCs w:val="28"/>
        </w:rPr>
        <w:t xml:space="preserve"> процента;</w:t>
      </w:r>
    </w:p>
    <w:p w:rsidR="007A28BF" w:rsidRDefault="007D7C51">
      <w:pPr>
        <w:ind w:firstLine="709"/>
        <w:jc w:val="both"/>
        <w:rPr>
          <w:iCs/>
          <w:sz w:val="28"/>
          <w:szCs w:val="28"/>
        </w:rPr>
      </w:pPr>
      <w:r w:rsidRPr="002D0CFA">
        <w:rPr>
          <w:iCs/>
          <w:sz w:val="28"/>
          <w:szCs w:val="28"/>
        </w:rPr>
        <w:t xml:space="preserve">индекс объема платных услуг населению – </w:t>
      </w:r>
      <w:r w:rsidR="00D86463">
        <w:rPr>
          <w:iCs/>
          <w:sz w:val="28"/>
          <w:szCs w:val="28"/>
        </w:rPr>
        <w:t>104,1</w:t>
      </w:r>
      <w:r w:rsidR="002D0CFA">
        <w:rPr>
          <w:iCs/>
          <w:sz w:val="28"/>
          <w:szCs w:val="28"/>
        </w:rPr>
        <w:t xml:space="preserve"> процента</w:t>
      </w:r>
      <w:r w:rsidR="007A28BF">
        <w:rPr>
          <w:iCs/>
          <w:sz w:val="28"/>
          <w:szCs w:val="28"/>
        </w:rPr>
        <w:t>;</w:t>
      </w:r>
    </w:p>
    <w:p w:rsidR="00385AEF" w:rsidRPr="009E6AFD" w:rsidRDefault="001C1BDF" w:rsidP="009E6AFD">
      <w:pPr>
        <w:shd w:val="clear" w:color="auto" w:fill="FFFFFF"/>
        <w:ind w:firstLine="708"/>
        <w:jc w:val="both"/>
        <w:outlineLvl w:val="0"/>
        <w:rPr>
          <w:sz w:val="28"/>
          <w:szCs w:val="28"/>
        </w:rPr>
      </w:pPr>
      <w:r>
        <w:rPr>
          <w:iCs/>
          <w:sz w:val="28"/>
          <w:szCs w:val="28"/>
        </w:rPr>
        <w:t xml:space="preserve">темп </w:t>
      </w:r>
      <w:r w:rsidR="009E6AFD" w:rsidRPr="009E6AFD">
        <w:rPr>
          <w:sz w:val="28"/>
          <w:szCs w:val="28"/>
        </w:rPr>
        <w:t>роста среднемесячной номинальной начисленной заработной платы работников организаций</w:t>
      </w:r>
      <w:r w:rsidR="009E6AFD">
        <w:rPr>
          <w:sz w:val="28"/>
          <w:szCs w:val="28"/>
        </w:rPr>
        <w:t xml:space="preserve"> </w:t>
      </w:r>
      <w:r w:rsidR="00A476E4" w:rsidRPr="009E6AFD">
        <w:rPr>
          <w:sz w:val="28"/>
          <w:szCs w:val="28"/>
        </w:rPr>
        <w:t xml:space="preserve">– </w:t>
      </w:r>
      <w:r w:rsidRPr="009E6AFD">
        <w:rPr>
          <w:sz w:val="28"/>
          <w:szCs w:val="28"/>
        </w:rPr>
        <w:t>119,5</w:t>
      </w:r>
      <w:r w:rsidR="00A476E4" w:rsidRPr="009E6AFD">
        <w:rPr>
          <w:sz w:val="28"/>
          <w:szCs w:val="28"/>
        </w:rPr>
        <w:t xml:space="preserve"> про</w:t>
      </w:r>
      <w:r w:rsidR="00A476E4">
        <w:rPr>
          <w:iCs/>
          <w:sz w:val="28"/>
          <w:szCs w:val="28"/>
        </w:rPr>
        <w:t>цента</w:t>
      </w:r>
      <w:r w:rsidR="002D0CFA">
        <w:rPr>
          <w:iCs/>
          <w:sz w:val="28"/>
          <w:szCs w:val="28"/>
        </w:rPr>
        <w:t>.</w:t>
      </w:r>
    </w:p>
    <w:p w:rsidR="00385AEF" w:rsidRDefault="007D7C51">
      <w:pPr>
        <w:ind w:firstLine="708"/>
        <w:jc w:val="both"/>
        <w:rPr>
          <w:sz w:val="28"/>
          <w:szCs w:val="28"/>
        </w:rPr>
      </w:pPr>
      <w:r>
        <w:rPr>
          <w:sz w:val="28"/>
          <w:szCs w:val="28"/>
        </w:rPr>
        <w:t xml:space="preserve">По итогам 8 месяцев 2024 года, на основании данных </w:t>
      </w:r>
      <w:proofErr w:type="spellStart"/>
      <w:r>
        <w:rPr>
          <w:rFonts w:eastAsia="Calibri"/>
          <w:sz w:val="28"/>
          <w:szCs w:val="28"/>
          <w:lang w:eastAsia="en-US"/>
        </w:rPr>
        <w:t>Оренбургстата</w:t>
      </w:r>
      <w:proofErr w:type="spellEnd"/>
      <w:r>
        <w:rPr>
          <w:rFonts w:eastAsia="Calibri"/>
          <w:sz w:val="28"/>
          <w:szCs w:val="28"/>
          <w:lang w:eastAsia="en-US"/>
        </w:rPr>
        <w:t xml:space="preserve">, </w:t>
      </w:r>
      <w:r>
        <w:rPr>
          <w:sz w:val="28"/>
          <w:szCs w:val="28"/>
        </w:rPr>
        <w:t xml:space="preserve">среди субъектов Российской Федерации Оренбургская область занимает                      </w:t>
      </w:r>
      <w:r w:rsidR="00813070">
        <w:rPr>
          <w:sz w:val="28"/>
          <w:szCs w:val="28"/>
        </w:rPr>
        <w:lastRenderedPageBreak/>
        <w:t xml:space="preserve">12 место в Российской Федерации и </w:t>
      </w:r>
      <w:r>
        <w:rPr>
          <w:sz w:val="28"/>
          <w:szCs w:val="28"/>
        </w:rPr>
        <w:t>4 ме</w:t>
      </w:r>
      <w:r w:rsidR="00813070">
        <w:rPr>
          <w:sz w:val="28"/>
          <w:szCs w:val="28"/>
        </w:rPr>
        <w:t xml:space="preserve">сто в ПФО </w:t>
      </w:r>
      <w:r>
        <w:rPr>
          <w:sz w:val="28"/>
          <w:szCs w:val="28"/>
        </w:rPr>
        <w:t xml:space="preserve">по валовому сбору зерновых и зернобобовых культур в хозяйствах всех категорий, </w:t>
      </w:r>
      <w:r w:rsidR="00813070">
        <w:rPr>
          <w:sz w:val="28"/>
          <w:szCs w:val="28"/>
        </w:rPr>
        <w:t xml:space="preserve">24 место в Российской Федерации и </w:t>
      </w:r>
      <w:r>
        <w:rPr>
          <w:sz w:val="28"/>
          <w:szCs w:val="28"/>
        </w:rPr>
        <w:t xml:space="preserve">7 место в ПФО </w:t>
      </w:r>
      <w:r w:rsidR="00813070">
        <w:rPr>
          <w:sz w:val="28"/>
          <w:szCs w:val="28"/>
        </w:rPr>
        <w:t xml:space="preserve">– </w:t>
      </w:r>
      <w:r>
        <w:rPr>
          <w:sz w:val="28"/>
          <w:szCs w:val="28"/>
        </w:rPr>
        <w:t xml:space="preserve">по вводу жилья; </w:t>
      </w:r>
      <w:r w:rsidR="00813070">
        <w:rPr>
          <w:sz w:val="28"/>
          <w:szCs w:val="28"/>
        </w:rPr>
        <w:t xml:space="preserve">20 место в Российской Федерации и </w:t>
      </w:r>
      <w:r>
        <w:rPr>
          <w:sz w:val="28"/>
          <w:szCs w:val="28"/>
        </w:rPr>
        <w:t xml:space="preserve">6 место в ПФО </w:t>
      </w:r>
      <w:r w:rsidR="00813070">
        <w:rPr>
          <w:sz w:val="28"/>
          <w:szCs w:val="28"/>
        </w:rPr>
        <w:t xml:space="preserve">– </w:t>
      </w:r>
      <w:r>
        <w:rPr>
          <w:sz w:val="28"/>
          <w:szCs w:val="28"/>
        </w:rPr>
        <w:t xml:space="preserve">по вводу индивидуального жилья. </w:t>
      </w:r>
    </w:p>
    <w:p w:rsidR="00385AEF" w:rsidRDefault="00385AEF">
      <w:pPr>
        <w:ind w:firstLine="708"/>
        <w:jc w:val="both"/>
        <w:rPr>
          <w:sz w:val="28"/>
          <w:szCs w:val="28"/>
        </w:rPr>
      </w:pPr>
    </w:p>
    <w:p w:rsidR="00385AEF" w:rsidRDefault="007D7C51">
      <w:pPr>
        <w:jc w:val="center"/>
        <w:rPr>
          <w:sz w:val="28"/>
          <w:szCs w:val="28"/>
        </w:rPr>
      </w:pPr>
      <w:r>
        <w:rPr>
          <w:sz w:val="28"/>
          <w:szCs w:val="28"/>
        </w:rPr>
        <w:t xml:space="preserve">Оценка факторов и ограничений социально-экономического роста </w:t>
      </w:r>
    </w:p>
    <w:p w:rsidR="00385AEF" w:rsidRDefault="007D7C51">
      <w:pPr>
        <w:jc w:val="center"/>
        <w:rPr>
          <w:sz w:val="28"/>
          <w:szCs w:val="28"/>
        </w:rPr>
      </w:pPr>
      <w:r>
        <w:rPr>
          <w:sz w:val="28"/>
          <w:szCs w:val="28"/>
        </w:rPr>
        <w:t>Оренбургской области на среднесрочный период</w:t>
      </w:r>
    </w:p>
    <w:p w:rsidR="00385AEF" w:rsidRDefault="00385AEF">
      <w:pPr>
        <w:jc w:val="center"/>
        <w:rPr>
          <w:sz w:val="28"/>
          <w:szCs w:val="28"/>
        </w:rPr>
      </w:pPr>
    </w:p>
    <w:p w:rsidR="00385AEF" w:rsidRDefault="007D7C51">
      <w:pPr>
        <w:ind w:firstLine="709"/>
        <w:jc w:val="both"/>
        <w:rPr>
          <w:sz w:val="28"/>
          <w:szCs w:val="28"/>
        </w:rPr>
      </w:pPr>
      <w:r>
        <w:rPr>
          <w:sz w:val="28"/>
          <w:szCs w:val="28"/>
        </w:rPr>
        <w:t>На развитие Оренбургской области оказывают влияние как внешние, так и внутренние экономические и социальные факторы.</w:t>
      </w:r>
    </w:p>
    <w:p w:rsidR="00385AEF" w:rsidRDefault="007D7C51">
      <w:pPr>
        <w:ind w:firstLine="709"/>
        <w:jc w:val="both"/>
        <w:rPr>
          <w:sz w:val="28"/>
          <w:szCs w:val="28"/>
        </w:rPr>
      </w:pPr>
      <w:r>
        <w:rPr>
          <w:sz w:val="28"/>
          <w:szCs w:val="28"/>
        </w:rPr>
        <w:t>К внешним факторам относятся замедление</w:t>
      </w:r>
      <w:r w:rsidR="00813070">
        <w:rPr>
          <w:sz w:val="28"/>
          <w:szCs w:val="28"/>
        </w:rPr>
        <w:t xml:space="preserve"> развития</w:t>
      </w:r>
      <w:r>
        <w:rPr>
          <w:sz w:val="28"/>
          <w:szCs w:val="28"/>
        </w:rPr>
        <w:t xml:space="preserve"> мировой экономики, что негативно сказывается на спросе российского экспорта и экспортных ценах, а также ужесточение международных санкций (ограничений), в том числе вторичных санкций для дружественных и нейтральных стран.</w:t>
      </w:r>
    </w:p>
    <w:p w:rsidR="00385AEF" w:rsidRDefault="007D7C51">
      <w:pPr>
        <w:ind w:firstLine="709"/>
        <w:jc w:val="both"/>
        <w:rPr>
          <w:sz w:val="28"/>
          <w:szCs w:val="28"/>
        </w:rPr>
      </w:pPr>
      <w:r>
        <w:rPr>
          <w:sz w:val="28"/>
          <w:szCs w:val="28"/>
        </w:rPr>
        <w:t xml:space="preserve">Меры, принятые Правительством Российской Федерации </w:t>
      </w:r>
      <w:r>
        <w:rPr>
          <w:sz w:val="28"/>
          <w:szCs w:val="28"/>
          <w:shd w:val="clear" w:color="auto" w:fill="FFFFFF"/>
        </w:rPr>
        <w:t xml:space="preserve">и Правительством Оренбургской области, адаптировали экономику </w:t>
      </w:r>
      <w:r>
        <w:rPr>
          <w:sz w:val="28"/>
          <w:szCs w:val="28"/>
        </w:rPr>
        <w:t>к новым внешнеэкономическим условиям и</w:t>
      </w:r>
      <w:r>
        <w:rPr>
          <w:sz w:val="28"/>
          <w:szCs w:val="28"/>
          <w:shd w:val="clear" w:color="auto" w:fill="FFFFFF"/>
        </w:rPr>
        <w:t xml:space="preserve"> сформировали условия для устойчивого ее развития.</w:t>
      </w:r>
    </w:p>
    <w:p w:rsidR="00385AEF" w:rsidRDefault="007D7C51">
      <w:pPr>
        <w:ind w:firstLine="709"/>
        <w:jc w:val="both"/>
        <w:rPr>
          <w:sz w:val="28"/>
          <w:szCs w:val="28"/>
        </w:rPr>
      </w:pPr>
      <w:r>
        <w:rPr>
          <w:sz w:val="28"/>
          <w:szCs w:val="28"/>
        </w:rPr>
        <w:t>Положительный вклад в развитие экономики был обеспечен ростом базовых отраслей: промышленности, оптовой и розничной торговли, транспорт</w:t>
      </w:r>
      <w:r w:rsidR="009E6AFD">
        <w:rPr>
          <w:sz w:val="28"/>
          <w:szCs w:val="28"/>
        </w:rPr>
        <w:t>ировки</w:t>
      </w:r>
      <w:r>
        <w:rPr>
          <w:sz w:val="28"/>
          <w:szCs w:val="28"/>
        </w:rPr>
        <w:t xml:space="preserve"> и хранения. Также ключевым драйвером ее развития стал внутренний спрос: потребительский и инвестиционный. </w:t>
      </w:r>
      <w:r>
        <w:rPr>
          <w:sz w:val="28"/>
          <w:szCs w:val="28"/>
          <w:shd w:val="clear" w:color="auto" w:fill="FFFFFF"/>
        </w:rPr>
        <w:t>Однако внешние условия остаются нестабильными.</w:t>
      </w:r>
    </w:p>
    <w:p w:rsidR="00385AEF" w:rsidRDefault="007D7C51">
      <w:pPr>
        <w:ind w:firstLine="709"/>
        <w:jc w:val="both"/>
        <w:rPr>
          <w:sz w:val="28"/>
          <w:szCs w:val="28"/>
        </w:rPr>
      </w:pPr>
      <w:r>
        <w:rPr>
          <w:sz w:val="28"/>
          <w:szCs w:val="28"/>
        </w:rPr>
        <w:t>К внутренним факторам, влияющим на тенденции социально-экономического развития Оренбургской области в среднесрочном периоде, относятся ослабление курса рубля, которое может привести к росту инфляции и ужесточению денежно-кредитной политики Банка России, что негативно скажется на инвестиционной активности и росте реальных денежных доходов населения; дефицит кадров на рынке труда</w:t>
      </w:r>
      <w:r>
        <w:rPr>
          <w:rFonts w:eastAsia="Calibri"/>
          <w:sz w:val="28"/>
          <w:szCs w:val="28"/>
        </w:rPr>
        <w:t xml:space="preserve">, а также </w:t>
      </w:r>
      <w:r>
        <w:rPr>
          <w:sz w:val="28"/>
          <w:szCs w:val="28"/>
        </w:rPr>
        <w:t>д</w:t>
      </w:r>
      <w:r>
        <w:rPr>
          <w:rFonts w:eastAsia="Calibri"/>
          <w:sz w:val="28"/>
          <w:szCs w:val="28"/>
        </w:rPr>
        <w:t>емографическая ситуация, характеризующаяся отрицательной динамикой естественного и миграционного прироста населения</w:t>
      </w:r>
      <w:r>
        <w:rPr>
          <w:sz w:val="28"/>
          <w:szCs w:val="28"/>
        </w:rPr>
        <w:t>. Ключев</w:t>
      </w:r>
      <w:r w:rsidR="00813070">
        <w:rPr>
          <w:sz w:val="28"/>
          <w:szCs w:val="28"/>
        </w:rPr>
        <w:t>ыми</w:t>
      </w:r>
      <w:r>
        <w:rPr>
          <w:sz w:val="28"/>
          <w:szCs w:val="28"/>
        </w:rPr>
        <w:t xml:space="preserve"> задач</w:t>
      </w:r>
      <w:r w:rsidR="00813070">
        <w:rPr>
          <w:sz w:val="28"/>
          <w:szCs w:val="28"/>
        </w:rPr>
        <w:t xml:space="preserve">ами </w:t>
      </w:r>
      <w:r>
        <w:rPr>
          <w:sz w:val="28"/>
          <w:szCs w:val="28"/>
        </w:rPr>
        <w:t>явля</w:t>
      </w:r>
      <w:r w:rsidR="00813070">
        <w:rPr>
          <w:sz w:val="28"/>
          <w:szCs w:val="28"/>
        </w:rPr>
        <w:t>ю</w:t>
      </w:r>
      <w:r>
        <w:rPr>
          <w:sz w:val="28"/>
          <w:szCs w:val="28"/>
        </w:rPr>
        <w:t>тся повышение производительности труда, обеспечение максимальной гибкости рынка труда, подготовка и переподготовка кадров.</w:t>
      </w:r>
    </w:p>
    <w:p w:rsidR="00385AEF" w:rsidRDefault="00385AEF">
      <w:pPr>
        <w:pStyle w:val="33"/>
        <w:jc w:val="center"/>
        <w:rPr>
          <w:sz w:val="20"/>
          <w:szCs w:val="28"/>
        </w:rPr>
      </w:pPr>
    </w:p>
    <w:p w:rsidR="00385AEF" w:rsidRDefault="007D7C51" w:rsidP="000B3CA0">
      <w:pPr>
        <w:pStyle w:val="33"/>
        <w:ind w:firstLine="567"/>
        <w:jc w:val="center"/>
        <w:rPr>
          <w:sz w:val="28"/>
          <w:szCs w:val="28"/>
        </w:rPr>
      </w:pPr>
      <w:r>
        <w:rPr>
          <w:sz w:val="28"/>
          <w:szCs w:val="28"/>
        </w:rPr>
        <w:t>Направления (приоритеты) социально-экономического развития Оренбургской области исходя из задач, определенных национальными и региональными проектами, а также</w:t>
      </w:r>
      <w:r w:rsidR="000B3CA0">
        <w:rPr>
          <w:sz w:val="28"/>
          <w:szCs w:val="28"/>
        </w:rPr>
        <w:t xml:space="preserve"> </w:t>
      </w:r>
      <w:r>
        <w:rPr>
          <w:sz w:val="28"/>
          <w:szCs w:val="28"/>
        </w:rPr>
        <w:t>государственными программами Оренбургской области. Сценарные варианты развития Оренбургской области</w:t>
      </w:r>
    </w:p>
    <w:p w:rsidR="00385AEF" w:rsidRDefault="00385AEF">
      <w:pPr>
        <w:pStyle w:val="33"/>
        <w:ind w:firstLine="709"/>
        <w:rPr>
          <w:b/>
          <w:sz w:val="14"/>
          <w:szCs w:val="28"/>
        </w:rPr>
      </w:pPr>
    </w:p>
    <w:p w:rsidR="00385AEF" w:rsidRDefault="007D7C51">
      <w:pPr>
        <w:ind w:firstLine="709"/>
        <w:jc w:val="both"/>
        <w:rPr>
          <w:sz w:val="28"/>
          <w:szCs w:val="28"/>
        </w:rPr>
      </w:pPr>
      <w:r>
        <w:rPr>
          <w:sz w:val="28"/>
          <w:szCs w:val="28"/>
        </w:rPr>
        <w:t xml:space="preserve">Прогноз социально-экономического развития Оренбургской области (далее – прогноз) разработан на основании сценарных условий социально-экономического развития Российской Федерации и с учетом прогноза социально-экономического развития Российской Федерации на 2025 год и на плановый период 2026 и 2027 годов, размещенного на сайте Министерства экономического развития Российской Федерации в информационно-телекоммуникационной сети «Интернет», а также с учетом приоритетов и целевых индикаторов </w:t>
      </w:r>
      <w:r>
        <w:rPr>
          <w:sz w:val="28"/>
          <w:szCs w:val="28"/>
        </w:rPr>
        <w:lastRenderedPageBreak/>
        <w:t>социально-экономического развития, установленных Указом Президента Российской Федерации от 7 мая 2024 года № 309 «О национальных целях развития Российской Федерации на период до 203</w:t>
      </w:r>
      <w:r w:rsidR="008A30F1">
        <w:rPr>
          <w:sz w:val="28"/>
          <w:szCs w:val="28"/>
        </w:rPr>
        <w:t>0</w:t>
      </w:r>
      <w:r>
        <w:rPr>
          <w:sz w:val="28"/>
          <w:szCs w:val="28"/>
        </w:rPr>
        <w:t xml:space="preserve"> года</w:t>
      </w:r>
      <w:r w:rsidR="007E2C98">
        <w:rPr>
          <w:sz w:val="28"/>
          <w:szCs w:val="28"/>
        </w:rPr>
        <w:t xml:space="preserve"> и на перспективу до 2036 года</w:t>
      </w:r>
      <w:r>
        <w:rPr>
          <w:sz w:val="28"/>
          <w:szCs w:val="28"/>
        </w:rPr>
        <w:t xml:space="preserve">» (далее – Указ о национальных целях). </w:t>
      </w:r>
    </w:p>
    <w:p w:rsidR="00385AEF" w:rsidRDefault="007D7C51">
      <w:pPr>
        <w:ind w:firstLine="709"/>
        <w:jc w:val="both"/>
        <w:rPr>
          <w:sz w:val="28"/>
          <w:szCs w:val="28"/>
        </w:rPr>
      </w:pPr>
      <w:r>
        <w:rPr>
          <w:sz w:val="28"/>
          <w:szCs w:val="28"/>
        </w:rPr>
        <w:t>Основные параметры прогноза сформированы в двух вариантах.</w:t>
      </w:r>
    </w:p>
    <w:p w:rsidR="00385AEF" w:rsidRDefault="007D7C51">
      <w:pPr>
        <w:ind w:firstLine="709"/>
        <w:jc w:val="both"/>
        <w:rPr>
          <w:sz w:val="28"/>
          <w:szCs w:val="28"/>
        </w:rPr>
      </w:pPr>
      <w:r>
        <w:rPr>
          <w:sz w:val="28"/>
          <w:szCs w:val="28"/>
        </w:rPr>
        <w:t>В консервативный вариант прогноза на ср</w:t>
      </w:r>
      <w:r w:rsidR="00813070">
        <w:rPr>
          <w:sz w:val="28"/>
          <w:szCs w:val="28"/>
        </w:rPr>
        <w:t>еднесрочную перспективу заложены</w:t>
      </w:r>
      <w:r>
        <w:rPr>
          <w:sz w:val="28"/>
          <w:szCs w:val="28"/>
        </w:rPr>
        <w:t xml:space="preserve"> более сильное, чем в базовом варианте, замедление роста экономики, а также усиление </w:t>
      </w:r>
      <w:proofErr w:type="spellStart"/>
      <w:r>
        <w:rPr>
          <w:sz w:val="28"/>
          <w:szCs w:val="28"/>
        </w:rPr>
        <w:t>санкционного</w:t>
      </w:r>
      <w:proofErr w:type="spellEnd"/>
      <w:r>
        <w:rPr>
          <w:sz w:val="28"/>
          <w:szCs w:val="28"/>
        </w:rPr>
        <w:t xml:space="preserve"> давления на российскую экономику, в том числе за счет вторичных санкций для дружественных и нейтральных стран. В этих условиях траектория цен на нефть и другие сырьевые товары в консервативном варианте складывается ниже, чем в базовом. Снижение цен на мировых рынках будет сопровождаться более существенным, чем в базовом варианте, снижением физически</w:t>
      </w:r>
      <w:r w:rsidR="000B3CA0">
        <w:rPr>
          <w:sz w:val="28"/>
          <w:szCs w:val="28"/>
        </w:rPr>
        <w:t>х объемов экспортных поставок, в</w:t>
      </w:r>
      <w:r>
        <w:rPr>
          <w:sz w:val="28"/>
          <w:szCs w:val="28"/>
        </w:rPr>
        <w:t xml:space="preserve"> первую </w:t>
      </w:r>
      <w:r w:rsidR="00813070">
        <w:rPr>
          <w:sz w:val="28"/>
          <w:szCs w:val="28"/>
        </w:rPr>
        <w:t xml:space="preserve">                            </w:t>
      </w:r>
      <w:r>
        <w:rPr>
          <w:sz w:val="28"/>
          <w:szCs w:val="28"/>
        </w:rPr>
        <w:t>очередь – по товарам нефтегазового экспорта. Консервативный вариант предполагает</w:t>
      </w:r>
      <w:r w:rsidR="000B3CA0">
        <w:rPr>
          <w:sz w:val="28"/>
          <w:szCs w:val="28"/>
        </w:rPr>
        <w:t xml:space="preserve"> более низкий вариант развития </w:t>
      </w:r>
      <w:r>
        <w:rPr>
          <w:sz w:val="28"/>
          <w:szCs w:val="28"/>
        </w:rPr>
        <w:t>демографии: более низкую р</w:t>
      </w:r>
      <w:r w:rsidR="000B3CA0">
        <w:rPr>
          <w:sz w:val="28"/>
          <w:szCs w:val="28"/>
        </w:rPr>
        <w:t xml:space="preserve">ождаемость, большую смертность </w:t>
      </w:r>
      <w:r>
        <w:rPr>
          <w:sz w:val="28"/>
          <w:szCs w:val="28"/>
        </w:rPr>
        <w:t>и меньший миграционный прирост. Соотве</w:t>
      </w:r>
      <w:r w:rsidR="000B3CA0">
        <w:rPr>
          <w:sz w:val="28"/>
          <w:szCs w:val="28"/>
        </w:rPr>
        <w:t xml:space="preserve">тственно, предполагается более </w:t>
      </w:r>
      <w:r>
        <w:rPr>
          <w:sz w:val="28"/>
          <w:szCs w:val="28"/>
        </w:rPr>
        <w:t>низкая численность занятых в экономике. При</w:t>
      </w:r>
      <w:r w:rsidR="000B3CA0">
        <w:rPr>
          <w:sz w:val="28"/>
          <w:szCs w:val="28"/>
        </w:rPr>
        <w:t xml:space="preserve"> этом производительность труда </w:t>
      </w:r>
      <w:r>
        <w:rPr>
          <w:sz w:val="28"/>
          <w:szCs w:val="28"/>
        </w:rPr>
        <w:t xml:space="preserve">будет расти меньшими темпами. </w:t>
      </w:r>
    </w:p>
    <w:p w:rsidR="00385AEF" w:rsidRDefault="007D7C51">
      <w:pPr>
        <w:pStyle w:val="afa"/>
        <w:spacing w:before="0" w:beforeAutospacing="0" w:after="0" w:afterAutospacing="0"/>
        <w:ind w:firstLine="709"/>
        <w:jc w:val="both"/>
        <w:rPr>
          <w:color w:val="000000"/>
          <w:spacing w:val="0"/>
          <w:sz w:val="28"/>
          <w:szCs w:val="28"/>
        </w:rPr>
      </w:pPr>
      <w:r>
        <w:rPr>
          <w:color w:val="000000"/>
          <w:spacing w:val="0"/>
          <w:sz w:val="28"/>
          <w:szCs w:val="28"/>
        </w:rPr>
        <w:t xml:space="preserve">Базовый </w:t>
      </w:r>
      <w:r w:rsidR="009E6AFD">
        <w:rPr>
          <w:color w:val="000000"/>
          <w:spacing w:val="0"/>
          <w:sz w:val="28"/>
          <w:szCs w:val="28"/>
        </w:rPr>
        <w:t>вариант прогноза</w:t>
      </w:r>
      <w:r>
        <w:rPr>
          <w:color w:val="000000"/>
          <w:spacing w:val="0"/>
          <w:sz w:val="28"/>
          <w:szCs w:val="28"/>
        </w:rPr>
        <w:t xml:space="preserve"> принят за основу прогноза </w:t>
      </w:r>
      <w:r>
        <w:rPr>
          <w:color w:val="000000"/>
          <w:spacing w:val="0"/>
          <w:sz w:val="28"/>
          <w:szCs w:val="28"/>
          <w:shd w:val="clear" w:color="auto" w:fill="FFFFFF"/>
        </w:rPr>
        <w:t xml:space="preserve">и </w:t>
      </w:r>
      <w:r w:rsidR="00813070">
        <w:rPr>
          <w:color w:val="000000"/>
          <w:spacing w:val="0"/>
          <w:sz w:val="28"/>
          <w:szCs w:val="28"/>
          <w:shd w:val="clear" w:color="auto" w:fill="FFFFFF"/>
        </w:rPr>
        <w:t>представляет</w:t>
      </w:r>
      <w:r>
        <w:rPr>
          <w:color w:val="000000"/>
          <w:spacing w:val="0"/>
          <w:sz w:val="28"/>
          <w:szCs w:val="28"/>
          <w:shd w:val="clear" w:color="auto" w:fill="FFFFFF"/>
        </w:rPr>
        <w:t xml:space="preserve"> наиболее вероятный сценарий развития экономики. В не</w:t>
      </w:r>
      <w:r w:rsidR="00813070">
        <w:rPr>
          <w:color w:val="000000"/>
          <w:spacing w:val="0"/>
          <w:sz w:val="28"/>
          <w:szCs w:val="28"/>
          <w:shd w:val="clear" w:color="auto" w:fill="FFFFFF"/>
        </w:rPr>
        <w:t>го заложены</w:t>
      </w:r>
      <w:r>
        <w:rPr>
          <w:color w:val="000000"/>
          <w:spacing w:val="0"/>
          <w:sz w:val="28"/>
          <w:szCs w:val="28"/>
          <w:shd w:val="clear" w:color="auto" w:fill="FFFFFF"/>
        </w:rPr>
        <w:t xml:space="preserve"> реализация Указа о национальных целях, а также комплекс системных решений и приоритетов, принятых Правительством Российской Федерации и Правительством Оренбургской области, для обеспечения устойчивости развития экономики. В данном варианте прогноза учтены следующие тенденции: </w:t>
      </w:r>
      <w:r>
        <w:rPr>
          <w:color w:val="000000"/>
          <w:spacing w:val="0"/>
          <w:sz w:val="28"/>
          <w:szCs w:val="28"/>
        </w:rPr>
        <w:t xml:space="preserve">более высокий уровень мировых цен на нефть по сравнению с уровнем,  прогнозируемым весной 2024 года; ослабление рубля по отношению к иностранным валютам; </w:t>
      </w:r>
      <w:r w:rsidRPr="00233F5E">
        <w:rPr>
          <w:color w:val="000000"/>
          <w:spacing w:val="0"/>
          <w:sz w:val="28"/>
          <w:szCs w:val="28"/>
        </w:rPr>
        <w:t>конкуренция на рынке труда</w:t>
      </w:r>
      <w:r w:rsidR="00D860A8" w:rsidRPr="00233F5E">
        <w:rPr>
          <w:color w:val="000000"/>
          <w:spacing w:val="0"/>
          <w:sz w:val="28"/>
          <w:szCs w:val="28"/>
        </w:rPr>
        <w:t xml:space="preserve"> за кадры</w:t>
      </w:r>
      <w:r w:rsidRPr="00233F5E">
        <w:rPr>
          <w:color w:val="000000"/>
          <w:spacing w:val="0"/>
          <w:sz w:val="28"/>
          <w:szCs w:val="28"/>
        </w:rPr>
        <w:t xml:space="preserve"> и связанный</w:t>
      </w:r>
      <w:r>
        <w:rPr>
          <w:color w:val="000000"/>
          <w:spacing w:val="0"/>
          <w:sz w:val="28"/>
          <w:szCs w:val="28"/>
        </w:rPr>
        <w:t xml:space="preserve"> с этим рост заработных  плат и денежных доходов населения; сохранение высокой инвестиционной активности; опережающий рост выпуска обрабатывающей промышленности,  в основном за счет отраслей, ориентированных на внутренний спрос (как  потребительский, так и инвестиционный).</w:t>
      </w:r>
    </w:p>
    <w:p w:rsidR="00385AEF" w:rsidRDefault="007D7C51">
      <w:pPr>
        <w:ind w:firstLine="709"/>
        <w:jc w:val="both"/>
        <w:rPr>
          <w:sz w:val="28"/>
          <w:szCs w:val="28"/>
        </w:rPr>
      </w:pPr>
      <w:r>
        <w:rPr>
          <w:sz w:val="28"/>
          <w:szCs w:val="28"/>
        </w:rPr>
        <w:t xml:space="preserve">Ключевые задачи развития экономики определены стратегией </w:t>
      </w:r>
      <w:r w:rsidR="009A1D04">
        <w:rPr>
          <w:sz w:val="28"/>
          <w:szCs w:val="28"/>
        </w:rPr>
        <w:t xml:space="preserve">социально-экономического </w:t>
      </w:r>
      <w:r>
        <w:rPr>
          <w:sz w:val="28"/>
          <w:szCs w:val="28"/>
        </w:rPr>
        <w:t>развития Оренбургской области до 2030 года, государственными программами Оренбургской области и региональными проектами.</w:t>
      </w:r>
    </w:p>
    <w:p w:rsidR="00385AEF" w:rsidRDefault="007D7C51">
      <w:pPr>
        <w:tabs>
          <w:tab w:val="left" w:pos="8222"/>
        </w:tabs>
        <w:ind w:firstLine="709"/>
        <w:jc w:val="both"/>
        <w:rPr>
          <w:sz w:val="28"/>
          <w:szCs w:val="28"/>
        </w:rPr>
      </w:pPr>
      <w:r w:rsidRPr="008225F7">
        <w:rPr>
          <w:sz w:val="28"/>
          <w:szCs w:val="28"/>
        </w:rPr>
        <w:t xml:space="preserve">В 2024 году в Оренбургской области реализуются 47 региональных проектов. Заключено 47 соглашений о реализации региональных проектов и утверждено 47 паспортов региональных проектов. На реализацию региональных проектов в 2024 году </w:t>
      </w:r>
      <w:r w:rsidR="0065677D" w:rsidRPr="008225F7">
        <w:rPr>
          <w:sz w:val="28"/>
          <w:szCs w:val="28"/>
        </w:rPr>
        <w:t xml:space="preserve">(на 1 октября 2024 года) </w:t>
      </w:r>
      <w:r w:rsidRPr="008225F7">
        <w:rPr>
          <w:sz w:val="28"/>
          <w:szCs w:val="28"/>
        </w:rPr>
        <w:t xml:space="preserve">предусмотрено </w:t>
      </w:r>
      <w:r w:rsidR="00813070">
        <w:rPr>
          <w:sz w:val="28"/>
          <w:szCs w:val="28"/>
        </w:rPr>
        <w:t xml:space="preserve">                        </w:t>
      </w:r>
      <w:r w:rsidRPr="008225F7">
        <w:rPr>
          <w:sz w:val="28"/>
          <w:szCs w:val="28"/>
        </w:rPr>
        <w:t>19</w:t>
      </w:r>
      <w:r w:rsidR="0065677D" w:rsidRPr="008225F7">
        <w:rPr>
          <w:sz w:val="28"/>
          <w:szCs w:val="28"/>
        </w:rPr>
        <w:t> 400,4</w:t>
      </w:r>
      <w:r w:rsidRPr="008225F7">
        <w:rPr>
          <w:sz w:val="28"/>
          <w:szCs w:val="28"/>
        </w:rPr>
        <w:t xml:space="preserve"> млн. рублей, из которых 9</w:t>
      </w:r>
      <w:r w:rsidR="00474711" w:rsidRPr="008225F7">
        <w:rPr>
          <w:sz w:val="28"/>
          <w:szCs w:val="28"/>
        </w:rPr>
        <w:t> 537,5</w:t>
      </w:r>
      <w:r w:rsidRPr="008225F7">
        <w:rPr>
          <w:sz w:val="28"/>
          <w:szCs w:val="28"/>
        </w:rPr>
        <w:t xml:space="preserve"> млн. рублей – средства федерального бюджета, 9</w:t>
      </w:r>
      <w:r w:rsidR="00474711" w:rsidRPr="008225F7">
        <w:rPr>
          <w:sz w:val="28"/>
          <w:szCs w:val="28"/>
        </w:rPr>
        <w:t> 862,9</w:t>
      </w:r>
      <w:r w:rsidRPr="008225F7">
        <w:rPr>
          <w:sz w:val="28"/>
          <w:szCs w:val="28"/>
        </w:rPr>
        <w:t xml:space="preserve"> млн. рублей – средства областного бюджета и 307,9 млн. рублей – средства местных бюджетов.</w:t>
      </w:r>
    </w:p>
    <w:p w:rsidR="00385AEF" w:rsidRDefault="00385AEF">
      <w:pPr>
        <w:jc w:val="center"/>
        <w:rPr>
          <w:sz w:val="14"/>
          <w:szCs w:val="28"/>
        </w:rPr>
      </w:pPr>
    </w:p>
    <w:p w:rsidR="00554081" w:rsidRDefault="00554081">
      <w:pPr>
        <w:jc w:val="center"/>
        <w:rPr>
          <w:sz w:val="28"/>
          <w:szCs w:val="28"/>
        </w:rPr>
      </w:pPr>
    </w:p>
    <w:p w:rsidR="00554081" w:rsidRDefault="00554081">
      <w:pPr>
        <w:jc w:val="center"/>
        <w:rPr>
          <w:sz w:val="28"/>
          <w:szCs w:val="28"/>
        </w:rPr>
      </w:pPr>
    </w:p>
    <w:p w:rsidR="00554081" w:rsidRDefault="00554081">
      <w:pPr>
        <w:jc w:val="center"/>
        <w:rPr>
          <w:sz w:val="28"/>
          <w:szCs w:val="28"/>
        </w:rPr>
      </w:pPr>
    </w:p>
    <w:p w:rsidR="00385AEF" w:rsidRDefault="007D7C51">
      <w:pPr>
        <w:jc w:val="center"/>
        <w:rPr>
          <w:sz w:val="28"/>
          <w:szCs w:val="28"/>
        </w:rPr>
      </w:pPr>
      <w:r>
        <w:rPr>
          <w:sz w:val="28"/>
          <w:szCs w:val="28"/>
        </w:rPr>
        <w:lastRenderedPageBreak/>
        <w:t>Валовой региональный продукт</w:t>
      </w:r>
    </w:p>
    <w:p w:rsidR="00385AEF" w:rsidRDefault="00385AEF">
      <w:pPr>
        <w:jc w:val="center"/>
        <w:rPr>
          <w:sz w:val="28"/>
          <w:szCs w:val="28"/>
          <w:highlight w:val="darkGray"/>
        </w:rPr>
      </w:pPr>
    </w:p>
    <w:p w:rsidR="00385AEF" w:rsidRDefault="007D7C51">
      <w:pPr>
        <w:ind w:firstLine="709"/>
        <w:jc w:val="both"/>
        <w:rPr>
          <w:sz w:val="28"/>
          <w:szCs w:val="28"/>
          <w:highlight w:val="red"/>
        </w:rPr>
      </w:pPr>
      <w:r>
        <w:rPr>
          <w:bCs/>
          <w:sz w:val="28"/>
          <w:szCs w:val="28"/>
        </w:rPr>
        <w:t>ВРП Оренбургской области в 2022 году составил 1 571,4 млрд. рублей, индекс физического объема по сравнению с 2021 годом</w:t>
      </w:r>
      <w:r w:rsidR="00813070">
        <w:rPr>
          <w:bCs/>
          <w:sz w:val="28"/>
          <w:szCs w:val="28"/>
        </w:rPr>
        <w:t xml:space="preserve"> –</w:t>
      </w:r>
      <w:r>
        <w:rPr>
          <w:bCs/>
          <w:sz w:val="28"/>
          <w:szCs w:val="28"/>
        </w:rPr>
        <w:t xml:space="preserve"> 101,3 процента. </w:t>
      </w:r>
    </w:p>
    <w:p w:rsidR="00385AEF" w:rsidRDefault="007D7C51">
      <w:pPr>
        <w:ind w:firstLine="709"/>
        <w:jc w:val="both"/>
        <w:rPr>
          <w:sz w:val="28"/>
          <w:szCs w:val="28"/>
        </w:rPr>
      </w:pPr>
      <w:r>
        <w:rPr>
          <w:sz w:val="28"/>
          <w:szCs w:val="28"/>
        </w:rPr>
        <w:t>В структуре ВРП наибольшую долю занимают промышленные виды деятельности – 57,8 процента, в том числе добыча полезных ископаемых –                            42,9 процента.</w:t>
      </w:r>
    </w:p>
    <w:p w:rsidR="00385AEF" w:rsidRDefault="007D7C51">
      <w:pPr>
        <w:ind w:firstLine="709"/>
        <w:jc w:val="both"/>
        <w:rPr>
          <w:sz w:val="28"/>
          <w:szCs w:val="28"/>
        </w:rPr>
      </w:pPr>
      <w:r>
        <w:rPr>
          <w:sz w:val="28"/>
          <w:szCs w:val="28"/>
        </w:rPr>
        <w:t>Доля сельского, лесного хозяйства, охоты, рыболовства и рыбоводства составила 8,5 процента, торговли оптовой и розничной, ремонта автотранспортных средств и мотоциклов – 7,0 процент</w:t>
      </w:r>
      <w:r w:rsidR="00813070">
        <w:rPr>
          <w:sz w:val="28"/>
          <w:szCs w:val="28"/>
        </w:rPr>
        <w:t>а</w:t>
      </w:r>
      <w:r>
        <w:rPr>
          <w:sz w:val="28"/>
          <w:szCs w:val="28"/>
        </w:rPr>
        <w:t xml:space="preserve">, деятельности по операциям с недвижимым имуществом – 5,2 процента, государственного управления и обеспечения военной безопасности, социального обеспечения – 4,2 процента, строительства – 3,9 процента, транспортировки и хранения – 3,8 процента, образования – 2,5 процента, деятельности в области здравоохранения и социальных услуг – 2,4 процента, других видов деятельности – 4,7 процента. </w:t>
      </w:r>
    </w:p>
    <w:p w:rsidR="00385AEF" w:rsidRDefault="007D7C51">
      <w:pPr>
        <w:ind w:firstLine="709"/>
        <w:jc w:val="both"/>
        <w:rPr>
          <w:sz w:val="28"/>
          <w:szCs w:val="28"/>
        </w:rPr>
      </w:pPr>
      <w:r>
        <w:rPr>
          <w:sz w:val="28"/>
          <w:szCs w:val="28"/>
        </w:rPr>
        <w:t>По оценочным расчетам, значительных изменений в структуре ВРП до 2027 года не прогнозируется.</w:t>
      </w:r>
    </w:p>
    <w:p w:rsidR="00385AEF" w:rsidRDefault="007D7C51">
      <w:pPr>
        <w:ind w:firstLine="709"/>
        <w:jc w:val="both"/>
        <w:rPr>
          <w:sz w:val="28"/>
          <w:szCs w:val="28"/>
        </w:rPr>
      </w:pPr>
      <w:r>
        <w:rPr>
          <w:sz w:val="28"/>
          <w:szCs w:val="28"/>
        </w:rPr>
        <w:t xml:space="preserve">В 2023 году ВРП оценочно составил 1 721,7 млрд. рублей, или                       102,4 процента в сопоставимых ценах к уровню предыдущего года. </w:t>
      </w:r>
    </w:p>
    <w:p w:rsidR="00385AEF" w:rsidRDefault="007D7C51">
      <w:pPr>
        <w:ind w:firstLine="567"/>
        <w:contextualSpacing/>
        <w:jc w:val="both"/>
      </w:pPr>
      <w:r>
        <w:rPr>
          <w:sz w:val="28"/>
          <w:szCs w:val="28"/>
        </w:rPr>
        <w:t xml:space="preserve"> В 2024 году показатель ВРП оценивается в сумме 1 909,7 млрд. рублей (с ростом на 2,8 процента к уровню 2023 года в сопоставимых ценах). </w:t>
      </w:r>
    </w:p>
    <w:p w:rsidR="00385AEF" w:rsidRDefault="007D7C51">
      <w:pPr>
        <w:ind w:firstLine="567"/>
        <w:contextualSpacing/>
        <w:jc w:val="both"/>
        <w:rPr>
          <w:color w:val="FF0000"/>
          <w:sz w:val="28"/>
          <w:szCs w:val="28"/>
        </w:rPr>
      </w:pPr>
      <w:r>
        <w:rPr>
          <w:sz w:val="28"/>
          <w:szCs w:val="28"/>
        </w:rPr>
        <w:t xml:space="preserve">  По базовому и консервативному вариантам прогноза прогнозируется уверенный рост показателя на уровне 101,9–102,6 процента в 2027 году к уровню предыдущего года.</w:t>
      </w:r>
    </w:p>
    <w:p w:rsidR="00385AEF" w:rsidRDefault="007D7C51">
      <w:pPr>
        <w:ind w:firstLine="567"/>
        <w:contextualSpacing/>
        <w:jc w:val="both"/>
      </w:pPr>
      <w:r>
        <w:rPr>
          <w:sz w:val="28"/>
          <w:szCs w:val="28"/>
        </w:rPr>
        <w:t>Основной вклад в рост показателя внес</w:t>
      </w:r>
      <w:r w:rsidR="00813070">
        <w:rPr>
          <w:sz w:val="28"/>
          <w:szCs w:val="28"/>
        </w:rPr>
        <w:t>у</w:t>
      </w:r>
      <w:r>
        <w:rPr>
          <w:sz w:val="28"/>
          <w:szCs w:val="28"/>
        </w:rPr>
        <w:t xml:space="preserve">т наращивание выпуска и отгрузки промышленной и сельскохозяйственной продукции, создание новых производств, модернизация существующих мощностей предприятий, </w:t>
      </w:r>
      <w:proofErr w:type="spellStart"/>
      <w:r>
        <w:rPr>
          <w:sz w:val="28"/>
          <w:szCs w:val="28"/>
        </w:rPr>
        <w:t>импортоопережение</w:t>
      </w:r>
      <w:proofErr w:type="spellEnd"/>
      <w:r>
        <w:rPr>
          <w:sz w:val="28"/>
          <w:szCs w:val="28"/>
        </w:rPr>
        <w:t>, привлечение инвестиций в экономику области через особую экономическую зону «Оренбуржье» и территории опережающего социально-экономического развития, развитие малого и среднего предпринимательства, рост потребительского спроса.</w:t>
      </w:r>
    </w:p>
    <w:p w:rsidR="00385AEF" w:rsidRDefault="00385AEF">
      <w:pPr>
        <w:ind w:firstLine="709"/>
        <w:jc w:val="both"/>
        <w:rPr>
          <w:sz w:val="28"/>
          <w:szCs w:val="28"/>
        </w:rPr>
      </w:pPr>
    </w:p>
    <w:p w:rsidR="00385AEF" w:rsidRDefault="007D7C51">
      <w:pPr>
        <w:pStyle w:val="33"/>
        <w:spacing w:line="233" w:lineRule="auto"/>
        <w:jc w:val="center"/>
        <w:rPr>
          <w:bCs/>
          <w:sz w:val="28"/>
          <w:szCs w:val="28"/>
        </w:rPr>
      </w:pPr>
      <w:r>
        <w:rPr>
          <w:bCs/>
          <w:sz w:val="28"/>
          <w:szCs w:val="28"/>
        </w:rPr>
        <w:t>Промышленное производство</w:t>
      </w:r>
    </w:p>
    <w:p w:rsidR="00385AEF" w:rsidRDefault="00385AEF">
      <w:pPr>
        <w:pStyle w:val="33"/>
        <w:spacing w:line="233" w:lineRule="auto"/>
        <w:jc w:val="center"/>
        <w:rPr>
          <w:bCs/>
          <w:sz w:val="28"/>
          <w:szCs w:val="28"/>
          <w:highlight w:val="yellow"/>
        </w:rPr>
      </w:pPr>
    </w:p>
    <w:p w:rsidR="00385AEF" w:rsidRDefault="007D7C51">
      <w:pPr>
        <w:widowControl w:val="0"/>
        <w:spacing w:line="230" w:lineRule="auto"/>
        <w:ind w:firstLine="709"/>
        <w:jc w:val="both"/>
        <w:rPr>
          <w:sz w:val="28"/>
          <w:szCs w:val="28"/>
        </w:rPr>
      </w:pPr>
      <w:r>
        <w:rPr>
          <w:sz w:val="28"/>
          <w:szCs w:val="28"/>
        </w:rPr>
        <w:t>В 2024 году индекс промышленного производства оценивается на уровне 98,6 процента.</w:t>
      </w:r>
    </w:p>
    <w:p w:rsidR="00385AEF" w:rsidRDefault="007D7C51">
      <w:pPr>
        <w:widowControl w:val="0"/>
        <w:spacing w:line="230" w:lineRule="auto"/>
        <w:ind w:firstLine="709"/>
        <w:jc w:val="both"/>
        <w:rPr>
          <w:sz w:val="28"/>
          <w:szCs w:val="28"/>
        </w:rPr>
      </w:pPr>
      <w:r>
        <w:rPr>
          <w:sz w:val="28"/>
          <w:szCs w:val="28"/>
        </w:rPr>
        <w:t>Предполагается, что с учетом условий и факторов, определяющих развитие промышленности, индекс промышленного производства в 2025 году составит 102,3 процента к оценке 2024 года, в 202</w:t>
      </w:r>
      <w:r w:rsidR="009A1D04">
        <w:rPr>
          <w:sz w:val="28"/>
          <w:szCs w:val="28"/>
        </w:rPr>
        <w:t>6</w:t>
      </w:r>
      <w:r>
        <w:rPr>
          <w:sz w:val="28"/>
          <w:szCs w:val="28"/>
        </w:rPr>
        <w:t xml:space="preserve"> году – 102,8 процента, в             2027 году – 102,9 процента к уровню </w:t>
      </w:r>
      <w:r w:rsidR="009A1D04">
        <w:rPr>
          <w:sz w:val="28"/>
          <w:szCs w:val="28"/>
        </w:rPr>
        <w:t>2026</w:t>
      </w:r>
      <w:r>
        <w:rPr>
          <w:sz w:val="28"/>
          <w:szCs w:val="28"/>
        </w:rPr>
        <w:t xml:space="preserve"> года по базовому варианту прогноза.</w:t>
      </w:r>
    </w:p>
    <w:p w:rsidR="00385AEF" w:rsidRDefault="007D7C51">
      <w:pPr>
        <w:widowControl w:val="0"/>
        <w:spacing w:line="230" w:lineRule="auto"/>
        <w:ind w:firstLine="709"/>
        <w:jc w:val="both"/>
        <w:rPr>
          <w:sz w:val="28"/>
          <w:szCs w:val="28"/>
        </w:rPr>
      </w:pPr>
      <w:r>
        <w:rPr>
          <w:sz w:val="28"/>
          <w:szCs w:val="28"/>
        </w:rPr>
        <w:t xml:space="preserve">В 2024 году ожидается постепенное восстановление инвестиционной активности в обрабатывающих отраслях за счет реализации программ по </w:t>
      </w:r>
      <w:proofErr w:type="spellStart"/>
      <w:r>
        <w:rPr>
          <w:sz w:val="28"/>
          <w:szCs w:val="28"/>
        </w:rPr>
        <w:t>импортозамещению</w:t>
      </w:r>
      <w:proofErr w:type="spellEnd"/>
      <w:r>
        <w:rPr>
          <w:sz w:val="28"/>
          <w:szCs w:val="28"/>
        </w:rPr>
        <w:t xml:space="preserve"> и переориентации импортных поставок на дружественные и нейтральные страны.</w:t>
      </w:r>
    </w:p>
    <w:p w:rsidR="00385AEF" w:rsidRDefault="007D7C51">
      <w:pPr>
        <w:widowControl w:val="0"/>
        <w:spacing w:line="230" w:lineRule="auto"/>
        <w:ind w:firstLine="709"/>
        <w:jc w:val="both"/>
        <w:rPr>
          <w:sz w:val="28"/>
          <w:szCs w:val="28"/>
        </w:rPr>
      </w:pPr>
      <w:r w:rsidRPr="001A512C">
        <w:rPr>
          <w:sz w:val="28"/>
          <w:szCs w:val="28"/>
        </w:rPr>
        <w:lastRenderedPageBreak/>
        <w:t>Ускорению темпов роста в 2025–2027 годах будут способствовать эффективная реализация мер, направленных на восстановление и развитие пострадавших отраслей</w:t>
      </w:r>
      <w:r w:rsidR="001A512C" w:rsidRPr="001A512C">
        <w:rPr>
          <w:sz w:val="28"/>
          <w:szCs w:val="28"/>
        </w:rPr>
        <w:t xml:space="preserve"> вследствие международных санкций (ограничений),</w:t>
      </w:r>
      <w:r w:rsidRPr="001A512C">
        <w:rPr>
          <w:sz w:val="28"/>
          <w:szCs w:val="28"/>
        </w:rPr>
        <w:t xml:space="preserve"> и восстановление платежеспособного спроса со стороны населения.</w:t>
      </w:r>
    </w:p>
    <w:p w:rsidR="00385AEF" w:rsidRDefault="007D7C51">
      <w:pPr>
        <w:tabs>
          <w:tab w:val="left" w:pos="142"/>
          <w:tab w:val="left" w:pos="709"/>
        </w:tabs>
        <w:ind w:right="-58" w:firstLine="709"/>
        <w:jc w:val="both"/>
        <w:rPr>
          <w:color w:val="FF0000"/>
          <w:sz w:val="28"/>
          <w:szCs w:val="28"/>
        </w:rPr>
      </w:pPr>
      <w:r>
        <w:rPr>
          <w:sz w:val="28"/>
          <w:szCs w:val="28"/>
        </w:rPr>
        <w:t>Наибольшую долю в промышленном производстве занимает добыча полезных ископаемых (56,0 процента по итогам 2023 года).</w:t>
      </w:r>
      <w:r>
        <w:rPr>
          <w:color w:val="FF0000"/>
          <w:sz w:val="28"/>
          <w:szCs w:val="28"/>
        </w:rPr>
        <w:t xml:space="preserve"> </w:t>
      </w:r>
    </w:p>
    <w:p w:rsidR="00385AEF" w:rsidRDefault="007D7C51">
      <w:pPr>
        <w:tabs>
          <w:tab w:val="left" w:pos="142"/>
          <w:tab w:val="left" w:pos="709"/>
        </w:tabs>
        <w:ind w:right="-58" w:firstLine="709"/>
        <w:jc w:val="both"/>
        <w:rPr>
          <w:sz w:val="28"/>
          <w:szCs w:val="28"/>
        </w:rPr>
      </w:pPr>
      <w:r>
        <w:rPr>
          <w:sz w:val="28"/>
          <w:szCs w:val="28"/>
        </w:rPr>
        <w:t xml:space="preserve">В 2024 году индекс производства в добыче полезных ископаемых ожидается на уровне 91,9 процента к уровню 2023 года, в 2025 году –                            100,3 процента, в 2026 году – 100,9 процента, в 2027 году – 100,9 процента к уровню предыдущего года по базовому варианту прогноза. </w:t>
      </w:r>
    </w:p>
    <w:p w:rsidR="00385AEF" w:rsidRDefault="007D7C51">
      <w:pPr>
        <w:tabs>
          <w:tab w:val="left" w:pos="142"/>
          <w:tab w:val="left" w:pos="709"/>
        </w:tabs>
        <w:ind w:right="-58" w:firstLine="709"/>
        <w:jc w:val="both"/>
        <w:rPr>
          <w:sz w:val="28"/>
          <w:szCs w:val="28"/>
        </w:rPr>
      </w:pPr>
      <w:r>
        <w:rPr>
          <w:sz w:val="28"/>
          <w:szCs w:val="28"/>
        </w:rPr>
        <w:t xml:space="preserve">Основное место в добыче полезных ископаемых занимают нефть и газ (87,0 процента по итогам 2023 года). Несмотря на внешние ограничения, нефтедобывающие предприятия Оренбургской области осуществляют реализацию инвестиционных проектов, направленных на обеспечение прироста добычи на эксплуатируемых месторождениях, увеличение эффективности нефтедобычи, </w:t>
      </w:r>
      <w:proofErr w:type="spellStart"/>
      <w:r>
        <w:rPr>
          <w:sz w:val="28"/>
          <w:szCs w:val="28"/>
        </w:rPr>
        <w:t>доразведку</w:t>
      </w:r>
      <w:proofErr w:type="spellEnd"/>
      <w:r>
        <w:rPr>
          <w:sz w:val="28"/>
          <w:szCs w:val="28"/>
        </w:rPr>
        <w:t xml:space="preserve"> месторождений и прирост запасов</w:t>
      </w:r>
      <w:r w:rsidRPr="001A512C">
        <w:rPr>
          <w:sz w:val="28"/>
          <w:szCs w:val="28"/>
        </w:rPr>
        <w:t>, а также проектов утилизации попутного нефтяного газа.</w:t>
      </w:r>
    </w:p>
    <w:p w:rsidR="00385AEF" w:rsidRDefault="007D7C51">
      <w:pPr>
        <w:ind w:firstLine="708"/>
        <w:jc w:val="both"/>
        <w:rPr>
          <w:sz w:val="28"/>
          <w:szCs w:val="28"/>
        </w:rPr>
      </w:pPr>
      <w:r>
        <w:rPr>
          <w:sz w:val="28"/>
          <w:szCs w:val="28"/>
        </w:rPr>
        <w:t xml:space="preserve">Динамику промышленного производства Оренбургской области в значительной степени определяет также деятельность обрабатывающих производств. </w:t>
      </w:r>
    </w:p>
    <w:p w:rsidR="00385AEF" w:rsidRDefault="007D7C51">
      <w:pPr>
        <w:ind w:firstLine="708"/>
        <w:jc w:val="both"/>
        <w:rPr>
          <w:sz w:val="28"/>
          <w:szCs w:val="28"/>
        </w:rPr>
      </w:pPr>
      <w:r>
        <w:rPr>
          <w:sz w:val="28"/>
          <w:szCs w:val="28"/>
        </w:rPr>
        <w:t xml:space="preserve">Индекс обрабатывающих производств в 2024 году </w:t>
      </w:r>
      <w:r w:rsidR="0062609F">
        <w:rPr>
          <w:sz w:val="28"/>
          <w:szCs w:val="28"/>
        </w:rPr>
        <w:t xml:space="preserve">оценивается </w:t>
      </w:r>
      <w:r>
        <w:rPr>
          <w:sz w:val="28"/>
          <w:szCs w:val="28"/>
        </w:rPr>
        <w:t>на ур</w:t>
      </w:r>
      <w:r w:rsidR="0062609F">
        <w:rPr>
          <w:sz w:val="28"/>
          <w:szCs w:val="28"/>
        </w:rPr>
        <w:t>овне 107,9 процента</w:t>
      </w:r>
      <w:r>
        <w:rPr>
          <w:sz w:val="28"/>
          <w:szCs w:val="28"/>
        </w:rPr>
        <w:t xml:space="preserve"> к уровню 2023 года, в 2025 году – 104,2 процента к уровню 2024 го</w:t>
      </w:r>
      <w:r w:rsidR="0062609F">
        <w:rPr>
          <w:sz w:val="28"/>
          <w:szCs w:val="28"/>
        </w:rPr>
        <w:t>да, в 2026 году – 104,5 процента</w:t>
      </w:r>
      <w:r>
        <w:rPr>
          <w:sz w:val="28"/>
          <w:szCs w:val="28"/>
        </w:rPr>
        <w:t xml:space="preserve"> к у</w:t>
      </w:r>
      <w:r w:rsidR="0062609F">
        <w:rPr>
          <w:sz w:val="28"/>
          <w:szCs w:val="28"/>
        </w:rPr>
        <w:t xml:space="preserve">ровню 2025 года, в 2027 году – </w:t>
      </w:r>
      <w:r w:rsidR="00B81D2C">
        <w:rPr>
          <w:sz w:val="28"/>
          <w:szCs w:val="28"/>
        </w:rPr>
        <w:t>104,7 процента к уровню 2026</w:t>
      </w:r>
      <w:r>
        <w:rPr>
          <w:sz w:val="28"/>
          <w:szCs w:val="28"/>
        </w:rPr>
        <w:t xml:space="preserve"> года по базовому варианту прогноза.</w:t>
      </w:r>
    </w:p>
    <w:p w:rsidR="00385AEF" w:rsidRDefault="007D7C51">
      <w:pPr>
        <w:tabs>
          <w:tab w:val="left" w:pos="142"/>
          <w:tab w:val="left" w:pos="709"/>
        </w:tabs>
        <w:ind w:right="-58" w:firstLine="709"/>
        <w:jc w:val="both"/>
        <w:rPr>
          <w:sz w:val="28"/>
          <w:szCs w:val="28"/>
        </w:rPr>
      </w:pPr>
      <w:r>
        <w:rPr>
          <w:sz w:val="28"/>
          <w:szCs w:val="28"/>
        </w:rPr>
        <w:t>На развитие обрабатывающих производств в среднесрочной перспективе будут оказывать влияние следующие факторы:</w:t>
      </w:r>
    </w:p>
    <w:p w:rsidR="00385AEF" w:rsidRDefault="007D7C51">
      <w:pPr>
        <w:tabs>
          <w:tab w:val="left" w:pos="142"/>
          <w:tab w:val="left" w:pos="709"/>
        </w:tabs>
        <w:ind w:right="-58" w:firstLine="709"/>
        <w:jc w:val="both"/>
        <w:rPr>
          <w:sz w:val="28"/>
          <w:szCs w:val="28"/>
        </w:rPr>
      </w:pPr>
      <w:r>
        <w:rPr>
          <w:sz w:val="28"/>
          <w:szCs w:val="28"/>
        </w:rPr>
        <w:t>участие промышленных предприятий Оренбургской области в реализации национальных проектов «Производительность труда и поддержка занятости» и «Международная кооперация и экспорт»;</w:t>
      </w:r>
    </w:p>
    <w:p w:rsidR="00385AEF" w:rsidRDefault="007D7C51">
      <w:pPr>
        <w:tabs>
          <w:tab w:val="left" w:pos="142"/>
          <w:tab w:val="left" w:pos="709"/>
        </w:tabs>
        <w:ind w:right="-58" w:firstLine="709"/>
        <w:jc w:val="both"/>
        <w:rPr>
          <w:sz w:val="28"/>
          <w:szCs w:val="28"/>
        </w:rPr>
      </w:pPr>
      <w:r>
        <w:rPr>
          <w:sz w:val="28"/>
          <w:szCs w:val="28"/>
        </w:rPr>
        <w:t>реализация промышленными предприятиями Оренбургской области инвестиционных проектов;</w:t>
      </w:r>
    </w:p>
    <w:p w:rsidR="00385AEF" w:rsidRDefault="007D7C51">
      <w:pPr>
        <w:tabs>
          <w:tab w:val="left" w:pos="142"/>
          <w:tab w:val="left" w:pos="709"/>
        </w:tabs>
        <w:ind w:right="-58" w:firstLine="709"/>
        <w:jc w:val="both"/>
        <w:rPr>
          <w:sz w:val="28"/>
          <w:szCs w:val="28"/>
        </w:rPr>
      </w:pPr>
      <w:r>
        <w:rPr>
          <w:sz w:val="28"/>
          <w:szCs w:val="28"/>
        </w:rPr>
        <w:t>реализация мер государственной поддержки путем предоставления льготных займов и субсидий в рамках государственной программы «Развитие промышленности, обеспечение энергосбережения и повышение энергетической эффективности Оренбургской области».</w:t>
      </w:r>
    </w:p>
    <w:p w:rsidR="00385AEF" w:rsidRDefault="00385AEF"/>
    <w:p w:rsidR="00385AEF" w:rsidRDefault="007D7C51">
      <w:pPr>
        <w:widowControl w:val="0"/>
        <w:tabs>
          <w:tab w:val="left" w:pos="1607"/>
        </w:tabs>
        <w:spacing w:line="233" w:lineRule="auto"/>
        <w:ind w:firstLine="709"/>
        <w:jc w:val="center"/>
        <w:rPr>
          <w:sz w:val="28"/>
          <w:szCs w:val="28"/>
        </w:rPr>
      </w:pPr>
      <w:r>
        <w:rPr>
          <w:sz w:val="28"/>
          <w:szCs w:val="28"/>
        </w:rPr>
        <w:t>Сельское хозяйство</w:t>
      </w:r>
    </w:p>
    <w:p w:rsidR="00385AEF" w:rsidRDefault="00385AEF">
      <w:pPr>
        <w:widowControl w:val="0"/>
        <w:tabs>
          <w:tab w:val="left" w:pos="1607"/>
        </w:tabs>
        <w:spacing w:line="233" w:lineRule="auto"/>
        <w:ind w:firstLine="709"/>
        <w:jc w:val="center"/>
        <w:rPr>
          <w:sz w:val="28"/>
          <w:szCs w:val="28"/>
        </w:rPr>
      </w:pPr>
    </w:p>
    <w:p w:rsidR="00385AEF" w:rsidRDefault="007D7C51">
      <w:pPr>
        <w:tabs>
          <w:tab w:val="left" w:pos="142"/>
          <w:tab w:val="left" w:pos="709"/>
        </w:tabs>
        <w:ind w:right="-58" w:firstLine="709"/>
        <w:jc w:val="both"/>
        <w:rPr>
          <w:sz w:val="28"/>
          <w:szCs w:val="28"/>
        </w:rPr>
      </w:pPr>
      <w:r>
        <w:rPr>
          <w:sz w:val="28"/>
          <w:szCs w:val="28"/>
        </w:rPr>
        <w:t>В 2024 году индекс производства продукции сельского хозяйства, по прогнозной оценке, составит 98,38 процента по отношению к 2023 году, в том числе в растениеводстве – 97,44 процента, в животноводстве – 99,57 процента.</w:t>
      </w:r>
    </w:p>
    <w:p w:rsidR="00385AEF" w:rsidRDefault="007D7C51">
      <w:pPr>
        <w:tabs>
          <w:tab w:val="left" w:pos="142"/>
          <w:tab w:val="left" w:pos="709"/>
        </w:tabs>
        <w:ind w:right="-58" w:firstLine="709"/>
        <w:jc w:val="both"/>
        <w:rPr>
          <w:sz w:val="28"/>
          <w:szCs w:val="28"/>
        </w:rPr>
      </w:pPr>
      <w:r>
        <w:rPr>
          <w:sz w:val="28"/>
          <w:szCs w:val="28"/>
        </w:rPr>
        <w:t xml:space="preserve">В перспективе (2025–2027 годы) развитие ситуации в агропромышленном комплексе Оренбургской области будет характеризоваться положительной динамикой всех основных показателей производства продукции сельского хозяйства. </w:t>
      </w:r>
    </w:p>
    <w:p w:rsidR="00385AEF" w:rsidRDefault="007D7C51">
      <w:pPr>
        <w:shd w:val="clear" w:color="auto" w:fill="FFFFFF"/>
        <w:tabs>
          <w:tab w:val="left" w:pos="10773"/>
        </w:tabs>
        <w:ind w:firstLine="709"/>
        <w:jc w:val="both"/>
        <w:rPr>
          <w:sz w:val="28"/>
          <w:szCs w:val="28"/>
        </w:rPr>
      </w:pPr>
      <w:r>
        <w:rPr>
          <w:sz w:val="28"/>
          <w:szCs w:val="28"/>
        </w:rPr>
        <w:lastRenderedPageBreak/>
        <w:t xml:space="preserve">В 2025 году индекс производства сельскохозяйственной продукции в хозяйствах всех категорий в сопоставимых ценах к уровню оценки 2024 года прогнозируется по базовому варианту прогноза – 103,42 процента, в 2026 году по базовому варианту прогноза – 103,67 процента к уровню 2025 года, в                  2027 году по базовому варианту прогноза – 103,79 процента к уровню                      2026 года. </w:t>
      </w:r>
    </w:p>
    <w:p w:rsidR="00385AEF" w:rsidRDefault="007D7C51">
      <w:pPr>
        <w:shd w:val="clear" w:color="auto" w:fill="FFFFFF"/>
        <w:tabs>
          <w:tab w:val="left" w:pos="10773"/>
        </w:tabs>
        <w:ind w:firstLine="709"/>
        <w:jc w:val="both"/>
        <w:rPr>
          <w:sz w:val="28"/>
          <w:szCs w:val="28"/>
        </w:rPr>
      </w:pPr>
      <w:r>
        <w:rPr>
          <w:sz w:val="28"/>
          <w:szCs w:val="28"/>
        </w:rPr>
        <w:t>Для повышения эффективности развития агропромышленного комплекса Оренбургской области проводятся следующие мероприятия:</w:t>
      </w:r>
    </w:p>
    <w:p w:rsidR="00385AEF" w:rsidRDefault="007D7C51">
      <w:pPr>
        <w:shd w:val="clear" w:color="auto" w:fill="FFFFFF"/>
        <w:tabs>
          <w:tab w:val="left" w:pos="10773"/>
        </w:tabs>
        <w:ind w:firstLine="709"/>
        <w:jc w:val="both"/>
        <w:rPr>
          <w:sz w:val="28"/>
          <w:szCs w:val="28"/>
        </w:rPr>
      </w:pPr>
      <w:r>
        <w:rPr>
          <w:sz w:val="28"/>
          <w:szCs w:val="28"/>
        </w:rPr>
        <w:t>техническая и технологическая модернизация;</w:t>
      </w:r>
    </w:p>
    <w:p w:rsidR="00385AEF" w:rsidRDefault="007D7C51">
      <w:pPr>
        <w:shd w:val="clear" w:color="auto" w:fill="FFFFFF"/>
        <w:tabs>
          <w:tab w:val="left" w:pos="10773"/>
        </w:tabs>
        <w:ind w:firstLine="709"/>
        <w:jc w:val="both"/>
        <w:rPr>
          <w:sz w:val="28"/>
          <w:szCs w:val="28"/>
        </w:rPr>
      </w:pPr>
      <w:r>
        <w:rPr>
          <w:sz w:val="28"/>
          <w:szCs w:val="28"/>
        </w:rPr>
        <w:t>строительство современных объектов для расширения и углубления переработки сельскохозяйственной продукции;</w:t>
      </w:r>
    </w:p>
    <w:p w:rsidR="00385AEF" w:rsidRDefault="007D7C51">
      <w:pPr>
        <w:shd w:val="clear" w:color="auto" w:fill="FFFFFF"/>
        <w:tabs>
          <w:tab w:val="left" w:pos="10773"/>
        </w:tabs>
        <w:ind w:firstLine="709"/>
        <w:jc w:val="both"/>
        <w:rPr>
          <w:sz w:val="28"/>
          <w:szCs w:val="28"/>
        </w:rPr>
      </w:pPr>
      <w:r>
        <w:rPr>
          <w:sz w:val="28"/>
          <w:szCs w:val="28"/>
        </w:rPr>
        <w:t>вовлечение в оборот земель сельскохозяйственного назначения и развитие мелиоративного комплекса;</w:t>
      </w:r>
    </w:p>
    <w:p w:rsidR="00385AEF" w:rsidRDefault="007D7C51">
      <w:pPr>
        <w:shd w:val="clear" w:color="auto" w:fill="FFFFFF"/>
        <w:tabs>
          <w:tab w:val="left" w:pos="10773"/>
        </w:tabs>
        <w:ind w:firstLine="709"/>
        <w:jc w:val="both"/>
        <w:rPr>
          <w:sz w:val="28"/>
          <w:szCs w:val="28"/>
        </w:rPr>
      </w:pPr>
      <w:r>
        <w:rPr>
          <w:sz w:val="28"/>
          <w:szCs w:val="28"/>
        </w:rPr>
        <w:t>увеличение объемов применения минеральных удобрений с целью повышения и сохранения плодородия почв;</w:t>
      </w:r>
    </w:p>
    <w:p w:rsidR="00385AEF" w:rsidRDefault="007D7C51">
      <w:pPr>
        <w:shd w:val="clear" w:color="auto" w:fill="FFFFFF"/>
        <w:tabs>
          <w:tab w:val="left" w:pos="10773"/>
        </w:tabs>
        <w:ind w:firstLine="709"/>
        <w:jc w:val="both"/>
        <w:rPr>
          <w:sz w:val="28"/>
          <w:szCs w:val="28"/>
        </w:rPr>
      </w:pPr>
      <w:r>
        <w:rPr>
          <w:sz w:val="28"/>
          <w:szCs w:val="28"/>
        </w:rPr>
        <w:t>поддержка малых форм хозяйствования на селе;</w:t>
      </w:r>
    </w:p>
    <w:p w:rsidR="00385AEF" w:rsidRDefault="0062609F">
      <w:pPr>
        <w:shd w:val="clear" w:color="auto" w:fill="FFFFFF"/>
        <w:tabs>
          <w:tab w:val="left" w:pos="10773"/>
        </w:tabs>
        <w:ind w:firstLine="709"/>
        <w:jc w:val="both"/>
        <w:rPr>
          <w:sz w:val="28"/>
          <w:szCs w:val="28"/>
        </w:rPr>
      </w:pPr>
      <w:r>
        <w:rPr>
          <w:sz w:val="28"/>
          <w:szCs w:val="28"/>
        </w:rPr>
        <w:t xml:space="preserve">поддержка </w:t>
      </w:r>
      <w:proofErr w:type="spellStart"/>
      <w:r>
        <w:rPr>
          <w:sz w:val="28"/>
          <w:szCs w:val="28"/>
        </w:rPr>
        <w:t>экспортно</w:t>
      </w:r>
      <w:proofErr w:type="spellEnd"/>
      <w:r>
        <w:rPr>
          <w:sz w:val="28"/>
          <w:szCs w:val="28"/>
        </w:rPr>
        <w:t xml:space="preserve"> </w:t>
      </w:r>
      <w:r w:rsidR="007D7C51">
        <w:rPr>
          <w:sz w:val="28"/>
          <w:szCs w:val="28"/>
        </w:rPr>
        <w:t xml:space="preserve">ориентированных организаций </w:t>
      </w:r>
      <w:proofErr w:type="spellStart"/>
      <w:proofErr w:type="gramStart"/>
      <w:r w:rsidR="007D7C51">
        <w:rPr>
          <w:sz w:val="28"/>
          <w:szCs w:val="28"/>
        </w:rPr>
        <w:t>агропромышлен-ного</w:t>
      </w:r>
      <w:proofErr w:type="spellEnd"/>
      <w:proofErr w:type="gramEnd"/>
      <w:r w:rsidR="007D7C51">
        <w:rPr>
          <w:sz w:val="28"/>
          <w:szCs w:val="28"/>
        </w:rPr>
        <w:t xml:space="preserve"> комплекса;</w:t>
      </w:r>
    </w:p>
    <w:p w:rsidR="00385AEF" w:rsidRDefault="007D7C51">
      <w:pPr>
        <w:shd w:val="clear" w:color="auto" w:fill="FFFFFF"/>
        <w:tabs>
          <w:tab w:val="left" w:pos="10773"/>
        </w:tabs>
        <w:ind w:firstLine="709"/>
        <w:jc w:val="both"/>
        <w:rPr>
          <w:sz w:val="28"/>
          <w:szCs w:val="28"/>
        </w:rPr>
      </w:pPr>
      <w:r>
        <w:rPr>
          <w:sz w:val="28"/>
          <w:szCs w:val="28"/>
        </w:rPr>
        <w:t xml:space="preserve">развитие системы </w:t>
      </w:r>
      <w:proofErr w:type="spellStart"/>
      <w:r>
        <w:rPr>
          <w:sz w:val="28"/>
          <w:szCs w:val="28"/>
        </w:rPr>
        <w:t>агрострахования</w:t>
      </w:r>
      <w:proofErr w:type="spellEnd"/>
      <w:r>
        <w:rPr>
          <w:sz w:val="28"/>
          <w:szCs w:val="28"/>
        </w:rPr>
        <w:t>, способствующей снижению рисков агропромышленного комплекса;</w:t>
      </w:r>
    </w:p>
    <w:p w:rsidR="00385AEF" w:rsidRDefault="007D7C51">
      <w:pPr>
        <w:shd w:val="clear" w:color="auto" w:fill="FFFFFF"/>
        <w:tabs>
          <w:tab w:val="left" w:pos="10773"/>
        </w:tabs>
        <w:ind w:firstLine="709"/>
        <w:jc w:val="both"/>
        <w:rPr>
          <w:sz w:val="28"/>
          <w:szCs w:val="28"/>
        </w:rPr>
      </w:pPr>
      <w:r>
        <w:rPr>
          <w:sz w:val="28"/>
          <w:szCs w:val="28"/>
        </w:rPr>
        <w:t>обеспечение доступа сельскохозяйственных товаропроизводителей к кредитным ресурсам и повышение инвестиционной привлекательности хозяйствующих субъектов агропромышленного комплекса;</w:t>
      </w:r>
    </w:p>
    <w:p w:rsidR="00385AEF" w:rsidRDefault="007D7C51" w:rsidP="0062609F">
      <w:pPr>
        <w:shd w:val="clear" w:color="auto" w:fill="FFFFFF"/>
        <w:tabs>
          <w:tab w:val="left" w:pos="10773"/>
        </w:tabs>
        <w:ind w:firstLine="709"/>
        <w:jc w:val="both"/>
        <w:rPr>
          <w:sz w:val="28"/>
          <w:szCs w:val="28"/>
        </w:rPr>
      </w:pPr>
      <w:r>
        <w:rPr>
          <w:sz w:val="28"/>
          <w:szCs w:val="28"/>
        </w:rPr>
        <w:t>оказание мер государственной поддержки в виде компенсации части затрат, произведенных сель</w:t>
      </w:r>
      <w:r w:rsidR="0062609F">
        <w:rPr>
          <w:sz w:val="28"/>
          <w:szCs w:val="28"/>
        </w:rPr>
        <w:t xml:space="preserve">скохозяйственными </w:t>
      </w:r>
      <w:r>
        <w:rPr>
          <w:sz w:val="28"/>
          <w:szCs w:val="28"/>
        </w:rPr>
        <w:t>товаропроизводителями в ходе осуществления хозяйственной деятельности.</w:t>
      </w:r>
    </w:p>
    <w:p w:rsidR="00385AEF" w:rsidRDefault="00385AEF">
      <w:pPr>
        <w:shd w:val="clear" w:color="auto" w:fill="FFFFFF"/>
        <w:tabs>
          <w:tab w:val="left" w:pos="10773"/>
        </w:tabs>
        <w:ind w:firstLine="709"/>
        <w:jc w:val="both"/>
        <w:rPr>
          <w:sz w:val="28"/>
          <w:szCs w:val="28"/>
        </w:rPr>
      </w:pPr>
    </w:p>
    <w:p w:rsidR="00385AEF" w:rsidRDefault="007D7C51">
      <w:pPr>
        <w:pStyle w:val="25"/>
        <w:jc w:val="center"/>
        <w:rPr>
          <w:b w:val="0"/>
          <w:sz w:val="28"/>
          <w:szCs w:val="28"/>
        </w:rPr>
      </w:pPr>
      <w:r>
        <w:rPr>
          <w:b w:val="0"/>
          <w:sz w:val="28"/>
          <w:szCs w:val="28"/>
        </w:rPr>
        <w:t xml:space="preserve">Инвестиции </w:t>
      </w:r>
    </w:p>
    <w:p w:rsidR="00385AEF" w:rsidRDefault="00385AEF">
      <w:pPr>
        <w:pStyle w:val="25"/>
        <w:jc w:val="center"/>
        <w:rPr>
          <w:b w:val="0"/>
          <w:sz w:val="28"/>
          <w:szCs w:val="28"/>
        </w:rPr>
      </w:pPr>
    </w:p>
    <w:p w:rsidR="00385AEF" w:rsidRDefault="007D7C51">
      <w:pPr>
        <w:ind w:firstLine="851"/>
        <w:jc w:val="both"/>
        <w:rPr>
          <w:sz w:val="28"/>
          <w:szCs w:val="28"/>
        </w:rPr>
      </w:pPr>
      <w:r>
        <w:rPr>
          <w:sz w:val="28"/>
          <w:szCs w:val="28"/>
        </w:rPr>
        <w:t xml:space="preserve">В 2024 году внешнее функционирование российской экономики продолжает осуществляться в условиях международных санкций (ограничений).  Однако предприятия гибко адаптировались под новые условия ведения бизнеса, изыскали возможность </w:t>
      </w:r>
      <w:proofErr w:type="spellStart"/>
      <w:r>
        <w:rPr>
          <w:sz w:val="28"/>
          <w:szCs w:val="28"/>
        </w:rPr>
        <w:t>импортозамещения</w:t>
      </w:r>
      <w:proofErr w:type="spellEnd"/>
      <w:r>
        <w:rPr>
          <w:sz w:val="28"/>
          <w:szCs w:val="28"/>
        </w:rPr>
        <w:t xml:space="preserve"> и перестроили транспортную логистику.</w:t>
      </w:r>
    </w:p>
    <w:p w:rsidR="00385AEF" w:rsidRDefault="007D7C51">
      <w:pPr>
        <w:ind w:firstLine="851"/>
        <w:jc w:val="both"/>
        <w:rPr>
          <w:sz w:val="28"/>
          <w:szCs w:val="28"/>
        </w:rPr>
      </w:pPr>
      <w:r>
        <w:rPr>
          <w:sz w:val="28"/>
          <w:szCs w:val="28"/>
        </w:rPr>
        <w:t>В связи с этим индекс физического объема инвестиций в основной капитал в 202</w:t>
      </w:r>
      <w:r w:rsidR="00295789">
        <w:rPr>
          <w:sz w:val="28"/>
          <w:szCs w:val="28"/>
        </w:rPr>
        <w:t>4 году оценивается на уровне 107</w:t>
      </w:r>
      <w:r>
        <w:rPr>
          <w:sz w:val="28"/>
          <w:szCs w:val="28"/>
        </w:rPr>
        <w:t>,</w:t>
      </w:r>
      <w:r w:rsidR="00295789">
        <w:rPr>
          <w:sz w:val="28"/>
          <w:szCs w:val="28"/>
        </w:rPr>
        <w:t>5</w:t>
      </w:r>
      <w:r>
        <w:rPr>
          <w:sz w:val="28"/>
          <w:szCs w:val="28"/>
        </w:rPr>
        <w:t xml:space="preserve"> процента. </w:t>
      </w:r>
    </w:p>
    <w:p w:rsidR="00385AEF" w:rsidRDefault="007D7C51">
      <w:pPr>
        <w:ind w:firstLine="851"/>
        <w:jc w:val="both"/>
        <w:rPr>
          <w:sz w:val="28"/>
          <w:szCs w:val="28"/>
        </w:rPr>
      </w:pPr>
      <w:r>
        <w:rPr>
          <w:sz w:val="28"/>
          <w:szCs w:val="28"/>
        </w:rPr>
        <w:t>В настоящее время на территории Оренбургской области продолжается реализация следующих инвестиционных проектов:</w:t>
      </w:r>
    </w:p>
    <w:p w:rsidR="00385AEF" w:rsidRDefault="007D7C51">
      <w:pPr>
        <w:ind w:firstLine="851"/>
        <w:jc w:val="both"/>
        <w:rPr>
          <w:sz w:val="28"/>
          <w:szCs w:val="28"/>
        </w:rPr>
      </w:pPr>
      <w:r>
        <w:rPr>
          <w:sz w:val="28"/>
          <w:szCs w:val="28"/>
        </w:rPr>
        <w:t xml:space="preserve">акционерное общество (далее – АО) «Уральская Сталь» – проект «Строительство прокатного цеха по производству бесшовных </w:t>
      </w:r>
      <w:proofErr w:type="gramStart"/>
      <w:r>
        <w:rPr>
          <w:sz w:val="28"/>
          <w:szCs w:val="28"/>
        </w:rPr>
        <w:t xml:space="preserve">труб» </w:t>
      </w:r>
      <w:r w:rsidR="0062609F">
        <w:rPr>
          <w:sz w:val="28"/>
          <w:szCs w:val="28"/>
        </w:rPr>
        <w:t xml:space="preserve">  </w:t>
      </w:r>
      <w:proofErr w:type="gramEnd"/>
      <w:r w:rsidR="0062609F">
        <w:rPr>
          <w:sz w:val="28"/>
          <w:szCs w:val="28"/>
        </w:rPr>
        <w:t xml:space="preserve">                    </w:t>
      </w:r>
      <w:r>
        <w:rPr>
          <w:sz w:val="28"/>
          <w:szCs w:val="28"/>
        </w:rPr>
        <w:t>(100,0 млрд. рублей, завершение работ и ввод в эксплуатацию запланированы на 2025 год);</w:t>
      </w:r>
    </w:p>
    <w:p w:rsidR="00385AEF" w:rsidRDefault="007D7C51">
      <w:pPr>
        <w:ind w:firstLine="851"/>
        <w:jc w:val="both"/>
        <w:rPr>
          <w:sz w:val="28"/>
          <w:szCs w:val="28"/>
        </w:rPr>
      </w:pPr>
      <w:r>
        <w:rPr>
          <w:sz w:val="28"/>
          <w:szCs w:val="28"/>
        </w:rPr>
        <w:t xml:space="preserve">общество с ограниченной ответственностью (далее – ООО) </w:t>
      </w:r>
      <w:proofErr w:type="spellStart"/>
      <w:r>
        <w:rPr>
          <w:sz w:val="28"/>
          <w:szCs w:val="28"/>
        </w:rPr>
        <w:t>Газпромнефть</w:t>
      </w:r>
      <w:proofErr w:type="spellEnd"/>
      <w:r>
        <w:rPr>
          <w:sz w:val="28"/>
          <w:szCs w:val="28"/>
        </w:rPr>
        <w:t xml:space="preserve"> Оренбург» – проект «Проведение геолого-технических мероприятий на </w:t>
      </w:r>
      <w:r>
        <w:rPr>
          <w:sz w:val="28"/>
          <w:szCs w:val="28"/>
        </w:rPr>
        <w:lastRenderedPageBreak/>
        <w:t>месторождениях ООО «</w:t>
      </w:r>
      <w:proofErr w:type="spellStart"/>
      <w:r>
        <w:rPr>
          <w:sz w:val="28"/>
          <w:szCs w:val="28"/>
        </w:rPr>
        <w:t>Газпромнефть</w:t>
      </w:r>
      <w:proofErr w:type="spellEnd"/>
      <w:r>
        <w:rPr>
          <w:sz w:val="28"/>
          <w:szCs w:val="28"/>
        </w:rPr>
        <w:t xml:space="preserve"> Оренбург», направленных на сохранение темпов развития </w:t>
      </w:r>
      <w:r w:rsidR="0062609F">
        <w:rPr>
          <w:sz w:val="28"/>
          <w:szCs w:val="28"/>
        </w:rPr>
        <w:t>к</w:t>
      </w:r>
      <w:r>
        <w:rPr>
          <w:sz w:val="28"/>
          <w:szCs w:val="28"/>
        </w:rPr>
        <w:t>омпании в Оренбургской области</w:t>
      </w:r>
      <w:r w:rsidR="0062609F">
        <w:rPr>
          <w:sz w:val="28"/>
          <w:szCs w:val="28"/>
        </w:rPr>
        <w:t>»</w:t>
      </w:r>
      <w:r>
        <w:rPr>
          <w:sz w:val="28"/>
          <w:szCs w:val="28"/>
        </w:rPr>
        <w:t xml:space="preserve"> (74,3 млрд. рублей, срок ввода в эксплуатацию –  2025 год);</w:t>
      </w:r>
    </w:p>
    <w:p w:rsidR="00385AEF" w:rsidRDefault="007D7C51">
      <w:pPr>
        <w:ind w:firstLine="851"/>
        <w:jc w:val="both"/>
        <w:rPr>
          <w:sz w:val="28"/>
          <w:szCs w:val="28"/>
        </w:rPr>
      </w:pPr>
      <w:r>
        <w:rPr>
          <w:sz w:val="28"/>
          <w:szCs w:val="28"/>
        </w:rPr>
        <w:t>публичное акционерное общество (далее – ПАО) «Орскнефтеоргсинтез» – проект «Модернизация нефтеперерабатывающего завода «Орскнефтеоргсинтез» (68,0 млрд. рублей, срок ввода в эксплуатацию – 2025 год);</w:t>
      </w:r>
    </w:p>
    <w:p w:rsidR="00385AEF" w:rsidRDefault="007D7C51">
      <w:pPr>
        <w:ind w:firstLine="708"/>
        <w:jc w:val="both"/>
        <w:rPr>
          <w:sz w:val="28"/>
          <w:szCs w:val="28"/>
        </w:rPr>
      </w:pPr>
      <w:r>
        <w:rPr>
          <w:sz w:val="28"/>
          <w:szCs w:val="28"/>
        </w:rPr>
        <w:t>ПАО «Гайский ГОК» – проект «Увеличение производительности до          9 млн. тонн руды в год» и проект «Вскрытие и разработка подземным способом остаточных запасов руды в отметке горизонта 1320</w:t>
      </w:r>
      <w:r w:rsidR="0062609F">
        <w:rPr>
          <w:sz w:val="28"/>
          <w:szCs w:val="28"/>
        </w:rPr>
        <w:t>–</w:t>
      </w:r>
      <w:r>
        <w:rPr>
          <w:sz w:val="28"/>
          <w:szCs w:val="28"/>
        </w:rPr>
        <w:t>1630 м» (общий объем инвестиций составит 37,9 млрд. рублей, срок ввода в эксплуатацию – 2027</w:t>
      </w:r>
      <w:r w:rsidR="001A512C">
        <w:rPr>
          <w:sz w:val="28"/>
          <w:szCs w:val="28"/>
        </w:rPr>
        <w:t>–</w:t>
      </w:r>
      <w:r>
        <w:rPr>
          <w:sz w:val="28"/>
          <w:szCs w:val="28"/>
        </w:rPr>
        <w:t>2028 г</w:t>
      </w:r>
      <w:r w:rsidR="001A512C">
        <w:rPr>
          <w:sz w:val="28"/>
          <w:szCs w:val="28"/>
        </w:rPr>
        <w:t>оды</w:t>
      </w:r>
      <w:r>
        <w:rPr>
          <w:sz w:val="28"/>
          <w:szCs w:val="28"/>
        </w:rPr>
        <w:t xml:space="preserve">); </w:t>
      </w:r>
    </w:p>
    <w:p w:rsidR="00385AEF" w:rsidRDefault="00AA2E4E" w:rsidP="007D7C51">
      <w:pPr>
        <w:ind w:firstLine="567"/>
        <w:jc w:val="both"/>
        <w:rPr>
          <w:sz w:val="28"/>
          <w:szCs w:val="28"/>
        </w:rPr>
      </w:pPr>
      <w:r>
        <w:rPr>
          <w:sz w:val="28"/>
          <w:szCs w:val="28"/>
        </w:rPr>
        <w:t xml:space="preserve">ООО «Астон-Поволжье» </w:t>
      </w:r>
      <w:r w:rsidR="007D7C51">
        <w:rPr>
          <w:sz w:val="28"/>
          <w:szCs w:val="28"/>
        </w:rPr>
        <w:t>–</w:t>
      </w:r>
      <w:r>
        <w:rPr>
          <w:sz w:val="28"/>
          <w:szCs w:val="28"/>
        </w:rPr>
        <w:t xml:space="preserve"> </w:t>
      </w:r>
      <w:r w:rsidR="007D7C51">
        <w:rPr>
          <w:sz w:val="28"/>
          <w:szCs w:val="28"/>
        </w:rPr>
        <w:t>проект</w:t>
      </w:r>
      <w:r>
        <w:rPr>
          <w:sz w:val="28"/>
          <w:szCs w:val="28"/>
        </w:rPr>
        <w:t xml:space="preserve"> </w:t>
      </w:r>
      <w:r w:rsidR="007D7C51">
        <w:rPr>
          <w:sz w:val="28"/>
          <w:szCs w:val="28"/>
        </w:rPr>
        <w:t>«Строительство</w:t>
      </w:r>
      <w:r w:rsidR="001A512C">
        <w:rPr>
          <w:sz w:val="28"/>
          <w:szCs w:val="28"/>
        </w:rPr>
        <w:t xml:space="preserve"> </w:t>
      </w:r>
      <w:r w:rsidR="007D7C51">
        <w:rPr>
          <w:sz w:val="28"/>
          <w:szCs w:val="28"/>
        </w:rPr>
        <w:t xml:space="preserve">маслоэкстракционного завода по переработке масличных культур в Оренбургской </w:t>
      </w:r>
      <w:proofErr w:type="gramStart"/>
      <w:r w:rsidR="007D7C51">
        <w:rPr>
          <w:sz w:val="28"/>
          <w:szCs w:val="28"/>
        </w:rPr>
        <w:t xml:space="preserve">области» </w:t>
      </w:r>
      <w:r w:rsidR="0062609F">
        <w:rPr>
          <w:sz w:val="28"/>
          <w:szCs w:val="28"/>
        </w:rPr>
        <w:t xml:space="preserve">  </w:t>
      </w:r>
      <w:proofErr w:type="gramEnd"/>
      <w:r w:rsidR="0062609F">
        <w:rPr>
          <w:sz w:val="28"/>
          <w:szCs w:val="28"/>
        </w:rPr>
        <w:t xml:space="preserve"> </w:t>
      </w:r>
      <w:r w:rsidR="007D7C51">
        <w:rPr>
          <w:sz w:val="28"/>
          <w:szCs w:val="28"/>
        </w:rPr>
        <w:t>(20,0 млрд. рублей, срок ввода в эксплуатацию – 2025 год); </w:t>
      </w:r>
    </w:p>
    <w:p w:rsidR="00385AEF" w:rsidRDefault="007D7C51">
      <w:pPr>
        <w:ind w:firstLine="708"/>
        <w:jc w:val="both"/>
        <w:rPr>
          <w:sz w:val="28"/>
          <w:szCs w:val="28"/>
        </w:rPr>
      </w:pPr>
      <w:r>
        <w:rPr>
          <w:sz w:val="28"/>
          <w:szCs w:val="28"/>
        </w:rPr>
        <w:t xml:space="preserve">ООО «Шелковый путь Логистика» – проект «Строительство транспортно-логистического терминала «Шелковый путь» в г. </w:t>
      </w:r>
      <w:proofErr w:type="gramStart"/>
      <w:r>
        <w:rPr>
          <w:sz w:val="28"/>
          <w:szCs w:val="28"/>
        </w:rPr>
        <w:t xml:space="preserve">Оренбурге» </w:t>
      </w:r>
      <w:r w:rsidR="0062609F">
        <w:rPr>
          <w:sz w:val="28"/>
          <w:szCs w:val="28"/>
        </w:rPr>
        <w:t xml:space="preserve">  </w:t>
      </w:r>
      <w:proofErr w:type="gramEnd"/>
      <w:r w:rsidR="0062609F">
        <w:rPr>
          <w:sz w:val="28"/>
          <w:szCs w:val="28"/>
        </w:rPr>
        <w:t xml:space="preserve">                      </w:t>
      </w:r>
      <w:r>
        <w:rPr>
          <w:sz w:val="28"/>
          <w:szCs w:val="28"/>
        </w:rPr>
        <w:t>(9,6 млрд. рублей, срок ввода в эксплуатацию – 2027 год);</w:t>
      </w:r>
    </w:p>
    <w:p w:rsidR="00385AEF" w:rsidRDefault="007D7C51">
      <w:pPr>
        <w:ind w:firstLine="851"/>
        <w:jc w:val="both"/>
        <w:rPr>
          <w:sz w:val="28"/>
          <w:szCs w:val="28"/>
        </w:rPr>
      </w:pPr>
      <w:r>
        <w:rPr>
          <w:sz w:val="28"/>
          <w:szCs w:val="28"/>
        </w:rPr>
        <w:t>ООО «ВБ Оренбург» – проект «Строительство распределительного центра на территории Оренбургской области» (9,4 млрд. рублей, срок ввода в эксплуатацию –  2027 год);</w:t>
      </w:r>
    </w:p>
    <w:p w:rsidR="00385AEF" w:rsidRDefault="007D7C51">
      <w:pPr>
        <w:ind w:firstLine="708"/>
        <w:jc w:val="both"/>
        <w:rPr>
          <w:sz w:val="28"/>
          <w:szCs w:val="28"/>
        </w:rPr>
      </w:pPr>
      <w:r>
        <w:rPr>
          <w:sz w:val="28"/>
          <w:szCs w:val="28"/>
        </w:rPr>
        <w:t xml:space="preserve">АО «Новотроицкий </w:t>
      </w:r>
      <w:r w:rsidR="00233F5E">
        <w:rPr>
          <w:sz w:val="28"/>
          <w:szCs w:val="28"/>
        </w:rPr>
        <w:t>трубопрокатный з</w:t>
      </w:r>
      <w:r>
        <w:rPr>
          <w:sz w:val="28"/>
          <w:szCs w:val="28"/>
        </w:rPr>
        <w:t xml:space="preserve">авод» – проект «Производство бесшовных горячекатаных труб» (9,3 млрд. рублей, срок ввода </w:t>
      </w:r>
      <w:proofErr w:type="gramStart"/>
      <w:r>
        <w:rPr>
          <w:sz w:val="28"/>
          <w:szCs w:val="28"/>
        </w:rPr>
        <w:t xml:space="preserve">в </w:t>
      </w:r>
      <w:r w:rsidR="00AB43BF">
        <w:rPr>
          <w:sz w:val="28"/>
          <w:szCs w:val="28"/>
        </w:rPr>
        <w:t xml:space="preserve"> </w:t>
      </w:r>
      <w:r>
        <w:rPr>
          <w:sz w:val="28"/>
          <w:szCs w:val="28"/>
        </w:rPr>
        <w:t>эксплуатацию</w:t>
      </w:r>
      <w:proofErr w:type="gramEnd"/>
      <w:r>
        <w:rPr>
          <w:sz w:val="28"/>
          <w:szCs w:val="28"/>
        </w:rPr>
        <w:t xml:space="preserve"> – 2024 год);</w:t>
      </w:r>
    </w:p>
    <w:p w:rsidR="00385AEF" w:rsidRDefault="007D7C51">
      <w:pPr>
        <w:ind w:firstLine="708"/>
        <w:jc w:val="both"/>
        <w:rPr>
          <w:sz w:val="28"/>
          <w:szCs w:val="28"/>
        </w:rPr>
      </w:pPr>
      <w:r>
        <w:rPr>
          <w:sz w:val="28"/>
          <w:szCs w:val="28"/>
        </w:rPr>
        <w:t xml:space="preserve">АО «Аэропорт Оренбург» – проект «Реконструкция </w:t>
      </w:r>
      <w:proofErr w:type="gramStart"/>
      <w:r>
        <w:rPr>
          <w:sz w:val="28"/>
          <w:szCs w:val="28"/>
        </w:rPr>
        <w:t>аэропорта»</w:t>
      </w:r>
      <w:r w:rsidR="0062609F">
        <w:rPr>
          <w:sz w:val="28"/>
          <w:szCs w:val="28"/>
        </w:rPr>
        <w:t xml:space="preserve">   </w:t>
      </w:r>
      <w:proofErr w:type="gramEnd"/>
      <w:r w:rsidR="0062609F">
        <w:rPr>
          <w:sz w:val="28"/>
          <w:szCs w:val="28"/>
        </w:rPr>
        <w:t xml:space="preserve">                   </w:t>
      </w:r>
      <w:r>
        <w:rPr>
          <w:sz w:val="28"/>
          <w:szCs w:val="28"/>
        </w:rPr>
        <w:t xml:space="preserve"> (7,0 млрд. рублей, срок ввода в эксплуатацию – 2025 год); </w:t>
      </w:r>
    </w:p>
    <w:p w:rsidR="00385AEF" w:rsidRDefault="007D7C51">
      <w:pPr>
        <w:ind w:firstLine="851"/>
        <w:jc w:val="both"/>
        <w:rPr>
          <w:sz w:val="28"/>
          <w:szCs w:val="28"/>
        </w:rPr>
      </w:pPr>
      <w:r>
        <w:rPr>
          <w:sz w:val="28"/>
          <w:szCs w:val="28"/>
        </w:rPr>
        <w:t>ООО «Распределительный центр «Новосибирск» – проект «Строительство универсального склада класса А для хранения продовольственных и непродовольственных товаров» (6,0 млрд. рублей, срок ввода в эксплуатацию – 2025 год);</w:t>
      </w:r>
    </w:p>
    <w:p w:rsidR="00385AEF" w:rsidRDefault="007D7C51">
      <w:pPr>
        <w:ind w:firstLine="851"/>
        <w:jc w:val="both"/>
        <w:rPr>
          <w:color w:val="FFFFFF" w:themeColor="background1"/>
          <w:sz w:val="28"/>
          <w:szCs w:val="28"/>
        </w:rPr>
      </w:pPr>
      <w:r>
        <w:rPr>
          <w:sz w:val="28"/>
          <w:szCs w:val="28"/>
        </w:rPr>
        <w:t xml:space="preserve">ООО «Оренбург Логистика» – проект </w:t>
      </w:r>
      <w:r w:rsidR="006C76FF">
        <w:rPr>
          <w:sz w:val="28"/>
          <w:szCs w:val="28"/>
        </w:rPr>
        <w:t>«</w:t>
      </w:r>
      <w:r>
        <w:rPr>
          <w:sz w:val="28"/>
          <w:szCs w:val="28"/>
        </w:rPr>
        <w:t xml:space="preserve">Строительство универсального склада </w:t>
      </w:r>
      <w:proofErr w:type="spellStart"/>
      <w:r>
        <w:rPr>
          <w:sz w:val="28"/>
          <w:szCs w:val="28"/>
        </w:rPr>
        <w:t>Сберлогистика</w:t>
      </w:r>
      <w:proofErr w:type="spellEnd"/>
      <w:r>
        <w:rPr>
          <w:sz w:val="28"/>
          <w:szCs w:val="28"/>
        </w:rPr>
        <w:t xml:space="preserve">-Оренбург» (5,3 млрд. рублей, срок ввода в эксплуатацию – 2025 </w:t>
      </w:r>
      <w:proofErr w:type="gramStart"/>
      <w:r>
        <w:rPr>
          <w:sz w:val="28"/>
          <w:szCs w:val="28"/>
        </w:rPr>
        <w:t>год</w:t>
      </w:r>
      <w:r w:rsidR="00A2155B">
        <w:rPr>
          <w:sz w:val="28"/>
          <w:szCs w:val="28"/>
        </w:rPr>
        <w:t>);</w:t>
      </w:r>
      <w:r>
        <w:rPr>
          <w:color w:val="FFFFFF" w:themeColor="background1"/>
          <w:sz w:val="28"/>
          <w:szCs w:val="28"/>
        </w:rPr>
        <w:t>)</w:t>
      </w:r>
      <w:proofErr w:type="gramEnd"/>
      <w:r>
        <w:rPr>
          <w:color w:val="FFFFFF" w:themeColor="background1"/>
          <w:sz w:val="28"/>
          <w:szCs w:val="28"/>
        </w:rPr>
        <w:t>;</w:t>
      </w:r>
    </w:p>
    <w:p w:rsidR="00385AEF" w:rsidRDefault="007D7C51">
      <w:pPr>
        <w:ind w:firstLine="851"/>
        <w:jc w:val="both"/>
        <w:rPr>
          <w:sz w:val="28"/>
          <w:szCs w:val="28"/>
        </w:rPr>
      </w:pPr>
      <w:r>
        <w:rPr>
          <w:sz w:val="28"/>
          <w:szCs w:val="28"/>
        </w:rPr>
        <w:t xml:space="preserve">ООО «Новотроицкий содовый завод» – проект </w:t>
      </w:r>
      <w:r w:rsidR="006C76FF">
        <w:rPr>
          <w:sz w:val="28"/>
          <w:szCs w:val="28"/>
        </w:rPr>
        <w:t>«</w:t>
      </w:r>
      <w:r>
        <w:rPr>
          <w:sz w:val="28"/>
          <w:szCs w:val="28"/>
        </w:rPr>
        <w:t>Строительство завода по производству соды и гипса в Новотроицке» (5,2 млрд. рублей, срок ввода в эксплуатацию – 2027 год);</w:t>
      </w:r>
    </w:p>
    <w:p w:rsidR="00385AEF" w:rsidRDefault="007D7C51">
      <w:pPr>
        <w:ind w:firstLine="851"/>
        <w:jc w:val="both"/>
        <w:rPr>
          <w:sz w:val="28"/>
          <w:szCs w:val="28"/>
        </w:rPr>
      </w:pPr>
      <w:r>
        <w:rPr>
          <w:sz w:val="28"/>
          <w:szCs w:val="28"/>
        </w:rPr>
        <w:t>ООО «Газпром СПГ Технологии Оренбург» – проект «Строительство комплекса сжижения природного газа КСПГ Оренбург» (4,8 млрд. рублей, срок ввода в эксплуатацию – 2029 год);</w:t>
      </w:r>
    </w:p>
    <w:p w:rsidR="00385AEF" w:rsidRDefault="007D7C51">
      <w:pPr>
        <w:ind w:firstLine="851"/>
        <w:jc w:val="both"/>
        <w:rPr>
          <w:sz w:val="28"/>
          <w:szCs w:val="28"/>
        </w:rPr>
      </w:pPr>
      <w:r>
        <w:rPr>
          <w:sz w:val="28"/>
          <w:szCs w:val="28"/>
        </w:rPr>
        <w:t>АО «</w:t>
      </w:r>
      <w:proofErr w:type="spellStart"/>
      <w:r>
        <w:rPr>
          <w:sz w:val="28"/>
          <w:szCs w:val="28"/>
        </w:rPr>
        <w:t>Интер</w:t>
      </w:r>
      <w:proofErr w:type="spellEnd"/>
      <w:r>
        <w:rPr>
          <w:sz w:val="28"/>
          <w:szCs w:val="28"/>
        </w:rPr>
        <w:t xml:space="preserve"> РАО – </w:t>
      </w:r>
      <w:proofErr w:type="spellStart"/>
      <w:r>
        <w:rPr>
          <w:sz w:val="28"/>
          <w:szCs w:val="28"/>
        </w:rPr>
        <w:t>Электрогенерация</w:t>
      </w:r>
      <w:proofErr w:type="spellEnd"/>
      <w:r>
        <w:rPr>
          <w:sz w:val="28"/>
          <w:szCs w:val="28"/>
        </w:rPr>
        <w:t>» – проект «Модернизация энергоблока № 3 филиала «</w:t>
      </w:r>
      <w:proofErr w:type="spellStart"/>
      <w:r>
        <w:rPr>
          <w:sz w:val="28"/>
          <w:szCs w:val="28"/>
        </w:rPr>
        <w:t>Ириклинская</w:t>
      </w:r>
      <w:proofErr w:type="spellEnd"/>
      <w:r>
        <w:rPr>
          <w:sz w:val="28"/>
          <w:szCs w:val="28"/>
        </w:rPr>
        <w:t xml:space="preserve"> ГРЭС» (3,5 млрд. рублей, срок ввода в эксплуатацию – 2026 год);</w:t>
      </w:r>
    </w:p>
    <w:p w:rsidR="00385AEF" w:rsidRDefault="007D7C51">
      <w:pPr>
        <w:ind w:firstLine="851"/>
        <w:jc w:val="both"/>
        <w:rPr>
          <w:sz w:val="28"/>
          <w:szCs w:val="28"/>
        </w:rPr>
      </w:pPr>
      <w:r>
        <w:rPr>
          <w:sz w:val="28"/>
          <w:szCs w:val="28"/>
        </w:rPr>
        <w:t>ООО «</w:t>
      </w:r>
      <w:proofErr w:type="spellStart"/>
      <w:r>
        <w:rPr>
          <w:sz w:val="28"/>
          <w:szCs w:val="28"/>
        </w:rPr>
        <w:t>СтройАльянс</w:t>
      </w:r>
      <w:proofErr w:type="spellEnd"/>
      <w:r>
        <w:rPr>
          <w:sz w:val="28"/>
          <w:szCs w:val="28"/>
        </w:rPr>
        <w:t xml:space="preserve"> Плюс» – проект «Строительство </w:t>
      </w:r>
      <w:proofErr w:type="spellStart"/>
      <w:proofErr w:type="gramStart"/>
      <w:r>
        <w:rPr>
          <w:sz w:val="28"/>
          <w:szCs w:val="28"/>
        </w:rPr>
        <w:t>логопарка</w:t>
      </w:r>
      <w:proofErr w:type="spellEnd"/>
      <w:r>
        <w:rPr>
          <w:sz w:val="28"/>
          <w:szCs w:val="28"/>
        </w:rPr>
        <w:t xml:space="preserve">» </w:t>
      </w:r>
      <w:r w:rsidR="0062609F">
        <w:rPr>
          <w:sz w:val="28"/>
          <w:szCs w:val="28"/>
        </w:rPr>
        <w:t xml:space="preserve">  </w:t>
      </w:r>
      <w:proofErr w:type="gramEnd"/>
      <w:r w:rsidR="0062609F">
        <w:rPr>
          <w:sz w:val="28"/>
          <w:szCs w:val="28"/>
        </w:rPr>
        <w:t xml:space="preserve">              </w:t>
      </w:r>
      <w:r>
        <w:rPr>
          <w:sz w:val="28"/>
          <w:szCs w:val="28"/>
        </w:rPr>
        <w:t>(3,1 млрд.</w:t>
      </w:r>
      <w:r w:rsidR="0062609F">
        <w:rPr>
          <w:sz w:val="28"/>
          <w:szCs w:val="28"/>
        </w:rPr>
        <w:t xml:space="preserve"> </w:t>
      </w:r>
      <w:r>
        <w:rPr>
          <w:sz w:val="28"/>
          <w:szCs w:val="28"/>
        </w:rPr>
        <w:t>руб</w:t>
      </w:r>
      <w:r w:rsidR="0062609F">
        <w:rPr>
          <w:sz w:val="28"/>
          <w:szCs w:val="28"/>
        </w:rPr>
        <w:t>лей</w:t>
      </w:r>
      <w:r>
        <w:rPr>
          <w:sz w:val="28"/>
          <w:szCs w:val="28"/>
        </w:rPr>
        <w:t>, срок ввода в эксплуатацию – 2025 год).</w:t>
      </w:r>
    </w:p>
    <w:p w:rsidR="00385AEF" w:rsidRDefault="007D7C51">
      <w:pPr>
        <w:ind w:firstLine="851"/>
        <w:jc w:val="both"/>
        <w:rPr>
          <w:sz w:val="28"/>
          <w:szCs w:val="28"/>
        </w:rPr>
      </w:pPr>
      <w:r>
        <w:rPr>
          <w:sz w:val="28"/>
          <w:szCs w:val="28"/>
        </w:rPr>
        <w:t xml:space="preserve">На территории Оренбургской области функционируют две территории опережающего развития (далее – ТОР) – в городах Новотроицке и Ясном, в </w:t>
      </w:r>
      <w:r>
        <w:rPr>
          <w:sz w:val="28"/>
          <w:szCs w:val="28"/>
        </w:rPr>
        <w:lastRenderedPageBreak/>
        <w:t>реестр резидентов которых включены 22 компании. На 1 июля 2024 года резидентами ТОР создано 3696 новых рабочих мест, привлечено 14,5 млрд. рублей инвестиций.</w:t>
      </w:r>
    </w:p>
    <w:p w:rsidR="00385AEF" w:rsidRDefault="007D7C51">
      <w:pPr>
        <w:ind w:firstLine="851"/>
        <w:jc w:val="both"/>
        <w:rPr>
          <w:sz w:val="28"/>
          <w:szCs w:val="28"/>
        </w:rPr>
      </w:pPr>
      <w:r>
        <w:rPr>
          <w:sz w:val="28"/>
          <w:szCs w:val="28"/>
        </w:rPr>
        <w:t>Продолжается работа по строительству инфраструктуры особой экономической зоны промышленно-производственного типа «</w:t>
      </w:r>
      <w:proofErr w:type="gramStart"/>
      <w:r>
        <w:rPr>
          <w:sz w:val="28"/>
          <w:szCs w:val="28"/>
        </w:rPr>
        <w:t xml:space="preserve">Оренбуржье» </w:t>
      </w:r>
      <w:r w:rsidR="0062609F">
        <w:rPr>
          <w:sz w:val="28"/>
          <w:szCs w:val="28"/>
        </w:rPr>
        <w:t xml:space="preserve">  </w:t>
      </w:r>
      <w:proofErr w:type="gramEnd"/>
      <w:r w:rsidR="0062609F">
        <w:rPr>
          <w:sz w:val="28"/>
          <w:szCs w:val="28"/>
        </w:rPr>
        <w:t xml:space="preserve">                </w:t>
      </w:r>
      <w:r>
        <w:rPr>
          <w:sz w:val="28"/>
          <w:szCs w:val="28"/>
        </w:rPr>
        <w:t>(далее – ОЭЗ) на инвестиционных площадках в городах Оренбурге и Орске.</w:t>
      </w:r>
    </w:p>
    <w:p w:rsidR="00385AEF" w:rsidRDefault="007D7C51">
      <w:pPr>
        <w:ind w:firstLine="851"/>
        <w:jc w:val="both"/>
        <w:rPr>
          <w:sz w:val="28"/>
          <w:szCs w:val="28"/>
        </w:rPr>
      </w:pPr>
      <w:r>
        <w:rPr>
          <w:sz w:val="28"/>
          <w:szCs w:val="28"/>
        </w:rPr>
        <w:t xml:space="preserve">На 1 августа 2024 года резидентами ОЭЗ являются 16 компаний, которые планируют вложить в проекты </w:t>
      </w:r>
      <w:r w:rsidR="00E15F2D">
        <w:rPr>
          <w:sz w:val="28"/>
          <w:szCs w:val="28"/>
        </w:rPr>
        <w:t>48,7</w:t>
      </w:r>
      <w:r>
        <w:rPr>
          <w:sz w:val="28"/>
          <w:szCs w:val="28"/>
        </w:rPr>
        <w:t xml:space="preserve"> млрд. рублей инвестиций и создать 16</w:t>
      </w:r>
      <w:r w:rsidR="00EE1945">
        <w:rPr>
          <w:sz w:val="28"/>
          <w:szCs w:val="28"/>
        </w:rPr>
        <w:t>294</w:t>
      </w:r>
      <w:r>
        <w:rPr>
          <w:sz w:val="28"/>
          <w:szCs w:val="28"/>
        </w:rPr>
        <w:t xml:space="preserve"> рабочих мест</w:t>
      </w:r>
      <w:r w:rsidR="0062609F">
        <w:rPr>
          <w:sz w:val="28"/>
          <w:szCs w:val="28"/>
        </w:rPr>
        <w:t>а</w:t>
      </w:r>
      <w:r>
        <w:rPr>
          <w:sz w:val="28"/>
          <w:szCs w:val="28"/>
        </w:rPr>
        <w:t>.</w:t>
      </w:r>
    </w:p>
    <w:p w:rsidR="00385AEF" w:rsidRDefault="007D7C51">
      <w:pPr>
        <w:ind w:firstLine="708"/>
        <w:jc w:val="both"/>
        <w:rPr>
          <w:sz w:val="28"/>
          <w:szCs w:val="28"/>
        </w:rPr>
      </w:pPr>
      <w:r>
        <w:rPr>
          <w:sz w:val="28"/>
          <w:szCs w:val="28"/>
        </w:rPr>
        <w:t>В 2025 году инвестиционная активность предприятий Оренбургской области по базовому варианту прогнозируется на уровне 107,0 процента. Рост инвестиций будет осуществляться в основном за счет средств предприятий с привлечением внебюджетных источников.</w:t>
      </w:r>
    </w:p>
    <w:p w:rsidR="00385AEF" w:rsidRDefault="007D7C51">
      <w:pPr>
        <w:ind w:firstLine="708"/>
        <w:jc w:val="both"/>
        <w:rPr>
          <w:sz w:val="28"/>
          <w:szCs w:val="28"/>
        </w:rPr>
      </w:pPr>
      <w:r>
        <w:rPr>
          <w:sz w:val="28"/>
          <w:szCs w:val="28"/>
        </w:rPr>
        <w:t>С 2026 по 2027 год предполагается сохранение темпа роста инвестиций по базовому варианту до 108,0 процента и 109,0 процента соответственно. Предполагается, что ведущие отрасли региона останутся основными секторами экономики Оренбургской области, в которых продолжится реализация проектов и программ, финансирование которых будет осуществляться в основном за счет средств предприятий и с привлечением внебюджетных источников.</w:t>
      </w:r>
    </w:p>
    <w:p w:rsidR="00385AEF" w:rsidRDefault="007D7C51">
      <w:pPr>
        <w:ind w:firstLine="708"/>
        <w:jc w:val="both"/>
        <w:rPr>
          <w:sz w:val="28"/>
          <w:szCs w:val="28"/>
        </w:rPr>
      </w:pPr>
      <w:r>
        <w:rPr>
          <w:sz w:val="28"/>
          <w:szCs w:val="28"/>
        </w:rPr>
        <w:t xml:space="preserve">С целью обеспечения роста инвестиционной активности реализуются следующие мероприятия: </w:t>
      </w:r>
    </w:p>
    <w:p w:rsidR="00385AEF" w:rsidRDefault="007D7C51">
      <w:pPr>
        <w:ind w:firstLine="708"/>
        <w:jc w:val="both"/>
        <w:rPr>
          <w:sz w:val="28"/>
          <w:szCs w:val="28"/>
        </w:rPr>
      </w:pPr>
      <w:r>
        <w:rPr>
          <w:sz w:val="28"/>
          <w:szCs w:val="28"/>
        </w:rPr>
        <w:t>действуют новые механизмы государственной поддержки инвесторов (предоставление инвестиционного налогового вычета по налогу на прибыль организаций, возмещение затрат на строительство инфраструктурных объектов при реализации новых инвестиционных проектов, предоставление бюджетных субсидий при реализации инвесторами новых инвестиционных проектов на строительство инфраструктурных объектов);</w:t>
      </w:r>
    </w:p>
    <w:p w:rsidR="00385AEF" w:rsidRDefault="007D7C51">
      <w:pPr>
        <w:ind w:firstLine="708"/>
        <w:jc w:val="both"/>
        <w:rPr>
          <w:sz w:val="28"/>
          <w:szCs w:val="28"/>
        </w:rPr>
      </w:pPr>
      <w:r>
        <w:rPr>
          <w:sz w:val="28"/>
          <w:szCs w:val="28"/>
        </w:rPr>
        <w:t>выбраны инвестиционные уполномоченные;</w:t>
      </w:r>
    </w:p>
    <w:p w:rsidR="00385AEF" w:rsidRDefault="007D7C51">
      <w:pPr>
        <w:ind w:firstLine="708"/>
        <w:jc w:val="both"/>
        <w:rPr>
          <w:sz w:val="28"/>
          <w:szCs w:val="28"/>
        </w:rPr>
      </w:pPr>
      <w:r>
        <w:rPr>
          <w:sz w:val="28"/>
          <w:szCs w:val="28"/>
        </w:rPr>
        <w:t>внедрены карта «</w:t>
      </w:r>
      <w:proofErr w:type="spellStart"/>
      <w:r>
        <w:rPr>
          <w:sz w:val="28"/>
          <w:szCs w:val="28"/>
        </w:rPr>
        <w:t>Авито</w:t>
      </w:r>
      <w:proofErr w:type="spellEnd"/>
      <w:r>
        <w:rPr>
          <w:sz w:val="28"/>
          <w:szCs w:val="28"/>
        </w:rPr>
        <w:t xml:space="preserve"> для бизнеса» (дает возможность самостоятельно подобрать инвестиционную площадку по необходимым параметрам) и Свод инвестиционных правил (упрощает взаимодействие инвестора с </w:t>
      </w:r>
      <w:r w:rsidR="00554081">
        <w:rPr>
          <w:sz w:val="28"/>
          <w:szCs w:val="28"/>
        </w:rPr>
        <w:t>исполнительными органами</w:t>
      </w:r>
      <w:r>
        <w:rPr>
          <w:sz w:val="28"/>
          <w:szCs w:val="28"/>
        </w:rPr>
        <w:t xml:space="preserve"> и ресурсными организациями);</w:t>
      </w:r>
    </w:p>
    <w:p w:rsidR="00385AEF" w:rsidRDefault="007D7C51">
      <w:pPr>
        <w:ind w:firstLine="709"/>
        <w:jc w:val="both"/>
        <w:rPr>
          <w:sz w:val="28"/>
          <w:szCs w:val="28"/>
        </w:rPr>
      </w:pPr>
      <w:r>
        <w:rPr>
          <w:sz w:val="28"/>
          <w:szCs w:val="28"/>
        </w:rPr>
        <w:t>формируется рейтинг инвестиционной активности муниципальных образований Оренбургской области.</w:t>
      </w:r>
    </w:p>
    <w:p w:rsidR="00385AEF" w:rsidRDefault="00385AEF">
      <w:pPr>
        <w:ind w:firstLine="708"/>
        <w:jc w:val="both"/>
        <w:rPr>
          <w:sz w:val="28"/>
          <w:szCs w:val="28"/>
        </w:rPr>
      </w:pPr>
    </w:p>
    <w:p w:rsidR="00385AEF" w:rsidRDefault="007D7C51">
      <w:pPr>
        <w:widowControl w:val="0"/>
        <w:tabs>
          <w:tab w:val="left" w:pos="3562"/>
        </w:tabs>
        <w:ind w:firstLine="567"/>
        <w:jc w:val="center"/>
        <w:rPr>
          <w:bCs/>
          <w:sz w:val="28"/>
          <w:szCs w:val="28"/>
        </w:rPr>
      </w:pPr>
      <w:r>
        <w:rPr>
          <w:bCs/>
          <w:sz w:val="28"/>
          <w:szCs w:val="28"/>
        </w:rPr>
        <w:t>Строительство</w:t>
      </w:r>
    </w:p>
    <w:p w:rsidR="00385AEF" w:rsidRDefault="00385AEF">
      <w:pPr>
        <w:widowControl w:val="0"/>
        <w:tabs>
          <w:tab w:val="left" w:pos="3562"/>
        </w:tabs>
        <w:ind w:firstLine="567"/>
        <w:jc w:val="center"/>
        <w:rPr>
          <w:bCs/>
          <w:sz w:val="14"/>
          <w:szCs w:val="28"/>
        </w:rPr>
      </w:pPr>
    </w:p>
    <w:p w:rsidR="00385AEF" w:rsidRDefault="00385AEF">
      <w:pPr>
        <w:pStyle w:val="33"/>
        <w:jc w:val="center"/>
        <w:rPr>
          <w:b/>
          <w:bCs/>
          <w:sz w:val="2"/>
          <w:szCs w:val="28"/>
        </w:rPr>
      </w:pPr>
    </w:p>
    <w:p w:rsidR="00385AEF" w:rsidRDefault="00385AEF">
      <w:pPr>
        <w:pStyle w:val="33"/>
        <w:jc w:val="center"/>
        <w:rPr>
          <w:b/>
          <w:bCs/>
          <w:sz w:val="2"/>
          <w:szCs w:val="28"/>
        </w:rPr>
      </w:pPr>
    </w:p>
    <w:p w:rsidR="00385AEF" w:rsidRDefault="00385AEF">
      <w:pPr>
        <w:pStyle w:val="33"/>
        <w:jc w:val="center"/>
        <w:rPr>
          <w:b/>
          <w:bCs/>
          <w:sz w:val="2"/>
          <w:szCs w:val="28"/>
        </w:rPr>
      </w:pPr>
    </w:p>
    <w:p w:rsidR="00385AEF" w:rsidRDefault="00385AEF">
      <w:pPr>
        <w:pStyle w:val="33"/>
        <w:jc w:val="center"/>
        <w:rPr>
          <w:b/>
          <w:bCs/>
          <w:sz w:val="2"/>
          <w:szCs w:val="28"/>
        </w:rPr>
      </w:pPr>
    </w:p>
    <w:p w:rsidR="00385AEF" w:rsidRDefault="00021F1C">
      <w:pPr>
        <w:pStyle w:val="afa"/>
        <w:spacing w:before="0" w:beforeAutospacing="0" w:after="0" w:afterAutospacing="0"/>
        <w:ind w:firstLine="708"/>
        <w:jc w:val="both"/>
        <w:rPr>
          <w:bCs/>
          <w:sz w:val="28"/>
          <w:szCs w:val="28"/>
        </w:rPr>
      </w:pPr>
      <w:r>
        <w:rPr>
          <w:sz w:val="28"/>
          <w:szCs w:val="28"/>
        </w:rPr>
        <w:t>О</w:t>
      </w:r>
      <w:r w:rsidR="007D7C51">
        <w:rPr>
          <w:sz w:val="28"/>
          <w:szCs w:val="28"/>
        </w:rPr>
        <w:t>бъем работ, выполненных по виду экономической деятельности «Строительство»</w:t>
      </w:r>
      <w:r w:rsidR="007D7C51">
        <w:rPr>
          <w:bCs/>
          <w:sz w:val="28"/>
          <w:szCs w:val="28"/>
        </w:rPr>
        <w:t xml:space="preserve">, </w:t>
      </w:r>
      <w:r w:rsidR="007D7C51">
        <w:rPr>
          <w:sz w:val="28"/>
          <w:szCs w:val="28"/>
        </w:rPr>
        <w:t>в 2024 году составит, по оценке, 131 909,7 млн. рублей. В прогнозном периоде до 202</w:t>
      </w:r>
      <w:r>
        <w:rPr>
          <w:sz w:val="28"/>
          <w:szCs w:val="28"/>
        </w:rPr>
        <w:t>7</w:t>
      </w:r>
      <w:r w:rsidR="007D7C51">
        <w:rPr>
          <w:sz w:val="28"/>
          <w:szCs w:val="28"/>
        </w:rPr>
        <w:t xml:space="preserve"> года ожидаются стабильные темпы роста данного показателя.</w:t>
      </w:r>
    </w:p>
    <w:p w:rsidR="00385AEF" w:rsidRDefault="007D7C51">
      <w:pPr>
        <w:ind w:firstLine="708"/>
        <w:jc w:val="both"/>
        <w:rPr>
          <w:spacing w:val="-4"/>
          <w:sz w:val="28"/>
          <w:szCs w:val="28"/>
        </w:rPr>
      </w:pPr>
      <w:r>
        <w:rPr>
          <w:spacing w:val="-4"/>
          <w:sz w:val="28"/>
          <w:szCs w:val="28"/>
        </w:rPr>
        <w:t xml:space="preserve">План по вводу жилья на 2024 год составляет 1184 тыс. кв. метров                 </w:t>
      </w:r>
      <w:proofErr w:type="gramStart"/>
      <w:r>
        <w:rPr>
          <w:spacing w:val="-4"/>
          <w:sz w:val="28"/>
          <w:szCs w:val="28"/>
        </w:rPr>
        <w:t xml:space="preserve">   (</w:t>
      </w:r>
      <w:proofErr w:type="gramEnd"/>
      <w:r>
        <w:rPr>
          <w:spacing w:val="-4"/>
          <w:sz w:val="28"/>
          <w:szCs w:val="28"/>
        </w:rPr>
        <w:t>104,8 процента к уровню 2023 года).</w:t>
      </w:r>
    </w:p>
    <w:p w:rsidR="00385AEF" w:rsidRDefault="007D7C51">
      <w:pPr>
        <w:ind w:firstLine="708"/>
        <w:jc w:val="both"/>
        <w:rPr>
          <w:sz w:val="28"/>
          <w:szCs w:val="28"/>
        </w:rPr>
      </w:pPr>
      <w:r>
        <w:rPr>
          <w:bCs/>
          <w:sz w:val="28"/>
          <w:szCs w:val="28"/>
        </w:rPr>
        <w:lastRenderedPageBreak/>
        <w:t xml:space="preserve">В случае развития экономики по </w:t>
      </w:r>
      <w:r>
        <w:rPr>
          <w:sz w:val="28"/>
          <w:szCs w:val="28"/>
        </w:rPr>
        <w:t>базовому варианту прогноза в 2027 году в Оренбургской области запланировано сдать в эксплуатацию 1398 тыс. кв. метров жилья, а за период с 2025 по 2027 год – 3782 тыс. кв. метров.</w:t>
      </w:r>
    </w:p>
    <w:p w:rsidR="00385AEF" w:rsidRDefault="007D7C51">
      <w:pPr>
        <w:ind w:firstLine="708"/>
        <w:jc w:val="both"/>
        <w:rPr>
          <w:sz w:val="28"/>
          <w:szCs w:val="28"/>
        </w:rPr>
      </w:pPr>
      <w:r>
        <w:rPr>
          <w:sz w:val="28"/>
          <w:szCs w:val="28"/>
        </w:rPr>
        <w:t>Достижение вышеуказанных показателей напрямую зависит от следующих факторов:</w:t>
      </w:r>
    </w:p>
    <w:p w:rsidR="00385AEF" w:rsidRDefault="007D7C51">
      <w:pPr>
        <w:ind w:firstLine="708"/>
        <w:jc w:val="both"/>
        <w:rPr>
          <w:sz w:val="28"/>
          <w:szCs w:val="28"/>
        </w:rPr>
      </w:pPr>
      <w:r>
        <w:rPr>
          <w:sz w:val="28"/>
          <w:szCs w:val="28"/>
        </w:rPr>
        <w:t>платежеспособность населения;</w:t>
      </w:r>
    </w:p>
    <w:p w:rsidR="00385AEF" w:rsidRDefault="007D7C51">
      <w:pPr>
        <w:ind w:firstLine="708"/>
        <w:jc w:val="both"/>
        <w:rPr>
          <w:sz w:val="28"/>
          <w:szCs w:val="28"/>
        </w:rPr>
      </w:pPr>
      <w:proofErr w:type="spellStart"/>
      <w:r>
        <w:rPr>
          <w:sz w:val="28"/>
          <w:szCs w:val="28"/>
        </w:rPr>
        <w:t>адаптированность</w:t>
      </w:r>
      <w:proofErr w:type="spellEnd"/>
      <w:r>
        <w:rPr>
          <w:sz w:val="28"/>
          <w:szCs w:val="28"/>
        </w:rPr>
        <w:t xml:space="preserve"> строительного сообщества к изменениям в законодательстве Российской Федерации о долевом строительстве и отдельных законодательных актах;</w:t>
      </w:r>
    </w:p>
    <w:p w:rsidR="00385AEF" w:rsidRDefault="007D7C51">
      <w:pPr>
        <w:ind w:firstLine="708"/>
        <w:jc w:val="both"/>
        <w:rPr>
          <w:sz w:val="28"/>
          <w:szCs w:val="28"/>
        </w:rPr>
      </w:pPr>
      <w:r>
        <w:rPr>
          <w:sz w:val="28"/>
          <w:szCs w:val="28"/>
        </w:rPr>
        <w:t>условия сложившейся экономической ситуации в стране из-за внешнего экономического давления.</w:t>
      </w:r>
    </w:p>
    <w:p w:rsidR="00385AEF" w:rsidRDefault="00385AEF">
      <w:pPr>
        <w:ind w:firstLine="708"/>
        <w:jc w:val="both"/>
        <w:rPr>
          <w:bCs/>
          <w:sz w:val="20"/>
          <w:szCs w:val="28"/>
        </w:rPr>
      </w:pPr>
    </w:p>
    <w:p w:rsidR="00385AEF" w:rsidRDefault="007D7C51">
      <w:pPr>
        <w:jc w:val="center"/>
        <w:rPr>
          <w:sz w:val="28"/>
          <w:szCs w:val="28"/>
        </w:rPr>
      </w:pPr>
      <w:r>
        <w:rPr>
          <w:sz w:val="28"/>
          <w:szCs w:val="28"/>
        </w:rPr>
        <w:t>Малое и среднее предпринимательство</w:t>
      </w:r>
    </w:p>
    <w:p w:rsidR="00385AEF" w:rsidRDefault="00385AEF">
      <w:pPr>
        <w:jc w:val="center"/>
        <w:rPr>
          <w:sz w:val="20"/>
          <w:szCs w:val="28"/>
        </w:rPr>
      </w:pPr>
    </w:p>
    <w:p w:rsidR="00385AEF" w:rsidRDefault="007D7C51">
      <w:pPr>
        <w:pStyle w:val="afa"/>
        <w:spacing w:before="0" w:beforeAutospacing="0" w:after="0" w:afterAutospacing="0"/>
        <w:ind w:firstLine="709"/>
        <w:jc w:val="both"/>
        <w:rPr>
          <w:color w:val="000000"/>
          <w:sz w:val="28"/>
          <w:szCs w:val="28"/>
        </w:rPr>
      </w:pPr>
      <w:r>
        <w:rPr>
          <w:color w:val="000000"/>
          <w:sz w:val="28"/>
          <w:szCs w:val="28"/>
        </w:rPr>
        <w:t xml:space="preserve">В рамках государственной программы «Экономическое развитие Оренбургской области» реализуется комплекс мер, направленных на развитие малого и среднего бизнеса как важнейшего ресурса экономического развития и социальной стабильности региона.  </w:t>
      </w:r>
    </w:p>
    <w:p w:rsidR="00385AEF" w:rsidRDefault="007D7C51">
      <w:pPr>
        <w:pStyle w:val="afa"/>
        <w:spacing w:before="0" w:beforeAutospacing="0" w:after="0" w:afterAutospacing="0"/>
        <w:ind w:firstLine="709"/>
        <w:jc w:val="both"/>
        <w:rPr>
          <w:color w:val="000000"/>
          <w:sz w:val="28"/>
          <w:szCs w:val="28"/>
        </w:rPr>
      </w:pPr>
      <w:r>
        <w:rPr>
          <w:color w:val="000000"/>
          <w:sz w:val="28"/>
          <w:szCs w:val="28"/>
        </w:rPr>
        <w:t xml:space="preserve">По оценке, количество малых и средних предприятий в 2024 году составит 16304 единицы. При этом среднесписочная численность работников на данных предприятиях в 2024 году, по оценке, составит 108,52 тыс. человек (102,3 процента к уровню 2023 года). </w:t>
      </w:r>
    </w:p>
    <w:p w:rsidR="00385AEF" w:rsidRDefault="007D7C51">
      <w:pPr>
        <w:pStyle w:val="afa"/>
        <w:spacing w:before="0" w:beforeAutospacing="0" w:after="0" w:afterAutospacing="0"/>
        <w:ind w:firstLine="709"/>
        <w:jc w:val="both"/>
      </w:pPr>
      <w:r>
        <w:rPr>
          <w:color w:val="000000"/>
          <w:sz w:val="28"/>
          <w:szCs w:val="28"/>
        </w:rPr>
        <w:t xml:space="preserve">Оборот малых и средних предприятий в 2024 году, по оценке, увеличится на 5,2 процента по отношению к уровню 2023 года и составит 583,87 млрд. рублей. </w:t>
      </w:r>
    </w:p>
    <w:p w:rsidR="00385AEF" w:rsidRDefault="007D7C51">
      <w:pPr>
        <w:pStyle w:val="afa"/>
        <w:spacing w:before="0" w:beforeAutospacing="0" w:after="0" w:afterAutospacing="0"/>
        <w:ind w:firstLine="709"/>
        <w:jc w:val="both"/>
        <w:rPr>
          <w:bCs/>
          <w:spacing w:val="0"/>
          <w:sz w:val="28"/>
          <w:szCs w:val="28"/>
        </w:rPr>
      </w:pPr>
      <w:r>
        <w:rPr>
          <w:bCs/>
          <w:spacing w:val="0"/>
          <w:sz w:val="28"/>
          <w:szCs w:val="28"/>
        </w:rPr>
        <w:t>Для решения задач, поставленных в рамках реализации национального проекта «Малое и среднее предпринимательство и поддержка индивидуальной предпринимательской инициативы», с 2021 года реализуются следующие региональные проекты:</w:t>
      </w:r>
    </w:p>
    <w:p w:rsidR="00385AEF" w:rsidRDefault="007D7C51">
      <w:pPr>
        <w:pStyle w:val="afa"/>
        <w:spacing w:before="0" w:beforeAutospacing="0" w:after="0" w:afterAutospacing="0"/>
        <w:ind w:firstLine="709"/>
        <w:jc w:val="both"/>
        <w:rPr>
          <w:bCs/>
          <w:spacing w:val="0"/>
          <w:sz w:val="28"/>
          <w:szCs w:val="28"/>
        </w:rPr>
      </w:pPr>
      <w:r>
        <w:rPr>
          <w:bCs/>
          <w:spacing w:val="0"/>
          <w:sz w:val="28"/>
          <w:szCs w:val="28"/>
        </w:rPr>
        <w:t xml:space="preserve">«Создание благоприятных условий для осуществления деятельности </w:t>
      </w:r>
      <w:proofErr w:type="spellStart"/>
      <w:r>
        <w:rPr>
          <w:bCs/>
          <w:spacing w:val="0"/>
          <w:sz w:val="28"/>
          <w:szCs w:val="28"/>
        </w:rPr>
        <w:t>самозанятыми</w:t>
      </w:r>
      <w:proofErr w:type="spellEnd"/>
      <w:r>
        <w:rPr>
          <w:bCs/>
          <w:spacing w:val="0"/>
          <w:sz w:val="28"/>
          <w:szCs w:val="28"/>
        </w:rPr>
        <w:t xml:space="preserve"> гражданами» – поддержка </w:t>
      </w:r>
      <w:proofErr w:type="spellStart"/>
      <w:r>
        <w:rPr>
          <w:bCs/>
          <w:spacing w:val="0"/>
          <w:sz w:val="28"/>
          <w:szCs w:val="28"/>
        </w:rPr>
        <w:t>самозанятых</w:t>
      </w:r>
      <w:proofErr w:type="spellEnd"/>
      <w:r>
        <w:rPr>
          <w:bCs/>
          <w:spacing w:val="0"/>
          <w:sz w:val="28"/>
          <w:szCs w:val="28"/>
        </w:rPr>
        <w:t xml:space="preserve"> граждан;</w:t>
      </w:r>
    </w:p>
    <w:p w:rsidR="00385AEF" w:rsidRDefault="007D7C51">
      <w:pPr>
        <w:pStyle w:val="afa"/>
        <w:spacing w:before="0" w:beforeAutospacing="0" w:after="0" w:afterAutospacing="0"/>
        <w:ind w:firstLine="709"/>
        <w:jc w:val="both"/>
        <w:rPr>
          <w:bCs/>
          <w:spacing w:val="0"/>
          <w:sz w:val="28"/>
          <w:szCs w:val="28"/>
        </w:rPr>
      </w:pPr>
      <w:r>
        <w:rPr>
          <w:bCs/>
          <w:spacing w:val="0"/>
          <w:sz w:val="28"/>
          <w:szCs w:val="28"/>
        </w:rPr>
        <w:t xml:space="preserve">«Создание условий для легкого старта и комфортного ведения                  бизнеса» – </w:t>
      </w:r>
      <w:proofErr w:type="spellStart"/>
      <w:r>
        <w:rPr>
          <w:bCs/>
          <w:spacing w:val="0"/>
          <w:sz w:val="28"/>
          <w:szCs w:val="28"/>
        </w:rPr>
        <w:t>предакселерация</w:t>
      </w:r>
      <w:proofErr w:type="spellEnd"/>
      <w:r>
        <w:rPr>
          <w:bCs/>
          <w:spacing w:val="0"/>
          <w:sz w:val="28"/>
          <w:szCs w:val="28"/>
        </w:rPr>
        <w:t>;</w:t>
      </w:r>
    </w:p>
    <w:p w:rsidR="00385AEF" w:rsidRDefault="007D7C51">
      <w:pPr>
        <w:pStyle w:val="afa"/>
        <w:spacing w:before="0" w:beforeAutospacing="0" w:after="0" w:afterAutospacing="0"/>
        <w:ind w:firstLine="709"/>
        <w:jc w:val="both"/>
        <w:rPr>
          <w:bCs/>
          <w:spacing w:val="0"/>
          <w:sz w:val="28"/>
          <w:szCs w:val="28"/>
        </w:rPr>
      </w:pPr>
      <w:r>
        <w:rPr>
          <w:bCs/>
          <w:spacing w:val="0"/>
          <w:sz w:val="28"/>
          <w:szCs w:val="28"/>
        </w:rPr>
        <w:t>«Акселерация субъектов малого и среднего предпринимательства» – финансовые инструменты поддержки субъектов малого и среднего предпринимательства, инфраструктура для комфортной работы и развития, экспортная и имущественная поддержка.</w:t>
      </w:r>
    </w:p>
    <w:p w:rsidR="00385AEF" w:rsidRDefault="007D7C51">
      <w:pPr>
        <w:pStyle w:val="afa"/>
        <w:shd w:val="clear" w:color="auto" w:fill="FFFFFF"/>
        <w:spacing w:before="0" w:beforeAutospacing="0" w:after="0" w:afterAutospacing="0"/>
        <w:ind w:firstLine="708"/>
        <w:jc w:val="both"/>
      </w:pPr>
      <w:r>
        <w:rPr>
          <w:color w:val="000000"/>
          <w:sz w:val="28"/>
          <w:szCs w:val="28"/>
        </w:rPr>
        <w:t>В результате реализации комплекса мероприятий в рамках региональных проектов:</w:t>
      </w:r>
    </w:p>
    <w:p w:rsidR="00385AEF" w:rsidRDefault="007D7C51">
      <w:pPr>
        <w:pStyle w:val="afa"/>
        <w:shd w:val="clear" w:color="auto" w:fill="FFFFFF"/>
        <w:spacing w:before="0" w:beforeAutospacing="0" w:after="0" w:afterAutospacing="0"/>
        <w:ind w:firstLine="708"/>
        <w:jc w:val="both"/>
      </w:pPr>
      <w:r>
        <w:rPr>
          <w:color w:val="000000"/>
          <w:sz w:val="28"/>
          <w:szCs w:val="28"/>
        </w:rPr>
        <w:t>количество малых и средних предприятий в 2024 году составит, по оценке, 16304 единицы (рост по сравнению с 2023 го</w:t>
      </w:r>
      <w:r w:rsidR="002C39AB">
        <w:rPr>
          <w:color w:val="000000"/>
          <w:sz w:val="28"/>
          <w:szCs w:val="28"/>
        </w:rPr>
        <w:t>дом на 0,</w:t>
      </w:r>
      <w:r w:rsidR="00BA11CC">
        <w:rPr>
          <w:color w:val="000000"/>
          <w:sz w:val="28"/>
          <w:szCs w:val="28"/>
        </w:rPr>
        <w:t>0</w:t>
      </w:r>
      <w:r w:rsidR="002C39AB">
        <w:rPr>
          <w:color w:val="000000"/>
          <w:sz w:val="28"/>
          <w:szCs w:val="28"/>
        </w:rPr>
        <w:t>5 процента) и к 2027</w:t>
      </w:r>
      <w:r>
        <w:rPr>
          <w:color w:val="000000"/>
          <w:sz w:val="28"/>
          <w:szCs w:val="28"/>
        </w:rPr>
        <w:t xml:space="preserve"> году по базовому варианту прогноза достигнет 17979 единиц;</w:t>
      </w:r>
    </w:p>
    <w:p w:rsidR="00385AEF" w:rsidRDefault="007D7C51">
      <w:pPr>
        <w:pStyle w:val="afa"/>
        <w:shd w:val="clear" w:color="auto" w:fill="FFFFFF"/>
        <w:spacing w:before="0" w:beforeAutospacing="0" w:after="0" w:afterAutospacing="0"/>
        <w:ind w:firstLine="708"/>
        <w:jc w:val="both"/>
      </w:pPr>
      <w:r>
        <w:rPr>
          <w:color w:val="000000"/>
          <w:sz w:val="28"/>
          <w:szCs w:val="28"/>
        </w:rPr>
        <w:t>оборот малых и средних предприятий по всем видам деятельности увеличится с 583,87 млрд. рублей в 2024 году, по оценке, до 695,28 млрд. рублей в</w:t>
      </w:r>
      <w:r w:rsidR="0062609F">
        <w:rPr>
          <w:color w:val="000000"/>
          <w:sz w:val="28"/>
          <w:szCs w:val="28"/>
        </w:rPr>
        <w:t xml:space="preserve">                </w:t>
      </w:r>
      <w:r>
        <w:rPr>
          <w:color w:val="000000"/>
          <w:sz w:val="28"/>
          <w:szCs w:val="28"/>
        </w:rPr>
        <w:t xml:space="preserve"> 2027 году по базовому варианту прогноза (увеличение на 19,1 процента, или на </w:t>
      </w:r>
      <w:r>
        <w:rPr>
          <w:color w:val="000000"/>
          <w:sz w:val="28"/>
          <w:szCs w:val="28"/>
        </w:rPr>
        <w:lastRenderedPageBreak/>
        <w:t>111,41 млрд. рублей по сравнению с оценкой 2024 года);</w:t>
      </w:r>
    </w:p>
    <w:p w:rsidR="00385AEF" w:rsidRDefault="007D7C51">
      <w:pPr>
        <w:pStyle w:val="afa"/>
        <w:shd w:val="clear" w:color="auto" w:fill="FFFFFF"/>
        <w:spacing w:before="0" w:beforeAutospacing="0" w:after="0" w:afterAutospacing="0"/>
        <w:ind w:firstLine="708"/>
        <w:jc w:val="both"/>
      </w:pPr>
      <w:r>
        <w:rPr>
          <w:color w:val="000000"/>
          <w:sz w:val="28"/>
          <w:szCs w:val="28"/>
        </w:rPr>
        <w:t>среднесписочная численность работников малых и средних предприятий в 2024 году оценивается на уровне 108,52 тыс. человек, или на 102,3 процента к уровню 2023 года, и к 2027 году достигнет 110,48 тыс. человек по базовому варианту прогноза;</w:t>
      </w:r>
    </w:p>
    <w:p w:rsidR="00385AEF" w:rsidRDefault="007D7C51">
      <w:pPr>
        <w:pStyle w:val="afa"/>
        <w:spacing w:before="0" w:beforeAutospacing="0" w:after="0" w:afterAutospacing="0"/>
        <w:ind w:firstLine="709"/>
        <w:jc w:val="both"/>
        <w:rPr>
          <w:color w:val="000000"/>
          <w:sz w:val="28"/>
          <w:szCs w:val="28"/>
        </w:rPr>
      </w:pPr>
      <w:r>
        <w:rPr>
          <w:color w:val="000000"/>
          <w:sz w:val="28"/>
          <w:szCs w:val="28"/>
        </w:rPr>
        <w:t xml:space="preserve">численность занятых в сфере малого и среднего предпринимательства, включая индивидуальных предпринимателей и </w:t>
      </w:r>
      <w:proofErr w:type="spellStart"/>
      <w:r>
        <w:rPr>
          <w:color w:val="000000"/>
          <w:sz w:val="28"/>
          <w:szCs w:val="28"/>
        </w:rPr>
        <w:t>самозанятых</w:t>
      </w:r>
      <w:proofErr w:type="spellEnd"/>
      <w:r>
        <w:rPr>
          <w:color w:val="000000"/>
          <w:sz w:val="28"/>
          <w:szCs w:val="28"/>
        </w:rPr>
        <w:t xml:space="preserve"> граждан, в                     2024 году о</w:t>
      </w:r>
      <w:r w:rsidR="00E92942">
        <w:rPr>
          <w:color w:val="000000"/>
          <w:sz w:val="28"/>
          <w:szCs w:val="28"/>
        </w:rPr>
        <w:t>ценивается на уровне 26</w:t>
      </w:r>
      <w:r w:rsidR="002F3033">
        <w:rPr>
          <w:color w:val="000000"/>
          <w:sz w:val="28"/>
          <w:szCs w:val="28"/>
        </w:rPr>
        <w:t>9</w:t>
      </w:r>
      <w:r w:rsidR="00E92942">
        <w:rPr>
          <w:color w:val="000000"/>
          <w:sz w:val="28"/>
          <w:szCs w:val="28"/>
        </w:rPr>
        <w:t>,0</w:t>
      </w:r>
      <w:r>
        <w:rPr>
          <w:color w:val="000000"/>
          <w:sz w:val="28"/>
          <w:szCs w:val="28"/>
        </w:rPr>
        <w:t xml:space="preserve"> тыс. человек (увеличение по сравнению с 2023 годом на </w:t>
      </w:r>
      <w:r w:rsidR="00A06480">
        <w:rPr>
          <w:color w:val="000000"/>
          <w:sz w:val="28"/>
          <w:szCs w:val="28"/>
        </w:rPr>
        <w:t>13</w:t>
      </w:r>
      <w:r w:rsidR="00E92942">
        <w:rPr>
          <w:color w:val="000000"/>
          <w:sz w:val="28"/>
          <w:szCs w:val="28"/>
        </w:rPr>
        <w:t>,0</w:t>
      </w:r>
      <w:r>
        <w:rPr>
          <w:color w:val="000000"/>
          <w:sz w:val="28"/>
          <w:szCs w:val="28"/>
        </w:rPr>
        <w:t xml:space="preserve"> тыс. человек) и к 2027 году достигнет </w:t>
      </w:r>
      <w:r w:rsidR="00E92942">
        <w:rPr>
          <w:color w:val="000000"/>
          <w:sz w:val="28"/>
          <w:szCs w:val="28"/>
        </w:rPr>
        <w:t>314,8</w:t>
      </w:r>
      <w:r>
        <w:rPr>
          <w:color w:val="000000"/>
          <w:sz w:val="28"/>
          <w:szCs w:val="28"/>
        </w:rPr>
        <w:t xml:space="preserve"> тыс. человек по базовому варианту прогноза. </w:t>
      </w:r>
    </w:p>
    <w:p w:rsidR="00385AEF" w:rsidRDefault="00385AEF">
      <w:pPr>
        <w:pStyle w:val="afa"/>
        <w:spacing w:before="0" w:beforeAutospacing="0" w:after="0" w:afterAutospacing="0"/>
        <w:ind w:firstLine="709"/>
        <w:jc w:val="both"/>
      </w:pPr>
    </w:p>
    <w:p w:rsidR="00385AEF" w:rsidRDefault="007D7C51">
      <w:pPr>
        <w:spacing w:line="276" w:lineRule="auto"/>
        <w:jc w:val="center"/>
        <w:rPr>
          <w:bCs/>
          <w:sz w:val="28"/>
          <w:szCs w:val="28"/>
        </w:rPr>
      </w:pPr>
      <w:r>
        <w:rPr>
          <w:bCs/>
          <w:sz w:val="28"/>
          <w:szCs w:val="28"/>
        </w:rPr>
        <w:t>Потребительский рынок</w:t>
      </w:r>
    </w:p>
    <w:p w:rsidR="00385AEF" w:rsidRDefault="00385AEF">
      <w:pPr>
        <w:spacing w:line="276" w:lineRule="auto"/>
        <w:jc w:val="center"/>
        <w:rPr>
          <w:b/>
          <w:bCs/>
          <w:sz w:val="28"/>
          <w:szCs w:val="28"/>
        </w:rPr>
      </w:pPr>
    </w:p>
    <w:p w:rsidR="00385AEF" w:rsidRDefault="007D7C51">
      <w:pPr>
        <w:tabs>
          <w:tab w:val="left" w:pos="660"/>
        </w:tabs>
        <w:jc w:val="both"/>
        <w:rPr>
          <w:sz w:val="28"/>
          <w:szCs w:val="28"/>
        </w:rPr>
      </w:pPr>
      <w:r>
        <w:rPr>
          <w:sz w:val="28"/>
          <w:szCs w:val="28"/>
        </w:rPr>
        <w:tab/>
        <w:t>Инфраструктура сферы торговли Оренбургской области представлена предприятиями разных форматов:</w:t>
      </w:r>
    </w:p>
    <w:p w:rsidR="00385AEF" w:rsidRDefault="007D7C51">
      <w:pPr>
        <w:ind w:firstLine="708"/>
        <w:jc w:val="both"/>
        <w:rPr>
          <w:sz w:val="28"/>
          <w:szCs w:val="28"/>
        </w:rPr>
      </w:pPr>
      <w:r>
        <w:rPr>
          <w:sz w:val="28"/>
          <w:szCs w:val="28"/>
        </w:rPr>
        <w:t>370 объектов оптовой торговли;</w:t>
      </w:r>
    </w:p>
    <w:p w:rsidR="00385AEF" w:rsidRDefault="007D7C51">
      <w:pPr>
        <w:ind w:firstLine="709"/>
        <w:jc w:val="both"/>
        <w:rPr>
          <w:sz w:val="28"/>
          <w:szCs w:val="28"/>
        </w:rPr>
      </w:pPr>
      <w:r>
        <w:rPr>
          <w:bCs/>
          <w:sz w:val="28"/>
          <w:szCs w:val="28"/>
        </w:rPr>
        <w:t>более 10000</w:t>
      </w:r>
      <w:r>
        <w:rPr>
          <w:sz w:val="28"/>
          <w:szCs w:val="28"/>
        </w:rPr>
        <w:t xml:space="preserve"> стационарных торговых объектов;</w:t>
      </w:r>
    </w:p>
    <w:p w:rsidR="00385AEF" w:rsidRDefault="0011168A">
      <w:pPr>
        <w:ind w:firstLine="709"/>
        <w:jc w:val="both"/>
        <w:rPr>
          <w:sz w:val="28"/>
          <w:szCs w:val="28"/>
        </w:rPr>
      </w:pPr>
      <w:r>
        <w:rPr>
          <w:sz w:val="28"/>
          <w:szCs w:val="28"/>
        </w:rPr>
        <w:t>около 3600 объектов нес</w:t>
      </w:r>
      <w:r w:rsidR="007D7C51">
        <w:rPr>
          <w:sz w:val="28"/>
          <w:szCs w:val="28"/>
        </w:rPr>
        <w:t>тационарной и мобильной торговли;</w:t>
      </w:r>
    </w:p>
    <w:p w:rsidR="00385AEF" w:rsidRDefault="007D7C51">
      <w:pPr>
        <w:ind w:firstLine="720"/>
        <w:jc w:val="both"/>
        <w:rPr>
          <w:sz w:val="28"/>
          <w:szCs w:val="28"/>
        </w:rPr>
      </w:pPr>
      <w:r>
        <w:rPr>
          <w:sz w:val="28"/>
          <w:szCs w:val="28"/>
        </w:rPr>
        <w:t>9 розничных рынков и 100 постоянно действующих ярмарочных площадок, располагающих 11,6 тыс. торговых мест.</w:t>
      </w:r>
    </w:p>
    <w:p w:rsidR="00385AEF" w:rsidRDefault="007D7C51">
      <w:pPr>
        <w:ind w:firstLine="708"/>
        <w:jc w:val="both"/>
        <w:rPr>
          <w:sz w:val="28"/>
          <w:szCs w:val="28"/>
        </w:rPr>
      </w:pPr>
      <w:r>
        <w:rPr>
          <w:sz w:val="28"/>
          <w:szCs w:val="28"/>
        </w:rPr>
        <w:t xml:space="preserve">Обеспеченность площадью торговых объектов в Оренбургской области: </w:t>
      </w:r>
    </w:p>
    <w:p w:rsidR="00385AEF" w:rsidRDefault="007D7C51">
      <w:pPr>
        <w:ind w:firstLine="709"/>
        <w:jc w:val="both"/>
        <w:rPr>
          <w:sz w:val="28"/>
          <w:szCs w:val="28"/>
        </w:rPr>
      </w:pPr>
      <w:r>
        <w:rPr>
          <w:sz w:val="28"/>
          <w:szCs w:val="28"/>
        </w:rPr>
        <w:t>стационарных торговых объектов – 10100 объектов при нормативе                 5362 объекта (188,4 процента);</w:t>
      </w:r>
    </w:p>
    <w:p w:rsidR="00385AEF" w:rsidRDefault="007D7C51">
      <w:pPr>
        <w:ind w:firstLine="708"/>
        <w:jc w:val="both"/>
        <w:rPr>
          <w:sz w:val="28"/>
          <w:szCs w:val="28"/>
        </w:rPr>
      </w:pPr>
      <w:r>
        <w:rPr>
          <w:sz w:val="28"/>
          <w:szCs w:val="28"/>
        </w:rPr>
        <w:t>нестационарных торговых объектов (с учетом сезонных объектов) – 4160 объектов при нормативе 1110 объектов (375 процентов):</w:t>
      </w:r>
    </w:p>
    <w:p w:rsidR="00385AEF" w:rsidRDefault="007D7C51">
      <w:pPr>
        <w:ind w:firstLine="708"/>
        <w:jc w:val="both"/>
        <w:rPr>
          <w:sz w:val="28"/>
          <w:szCs w:val="28"/>
        </w:rPr>
      </w:pPr>
      <w:r>
        <w:rPr>
          <w:sz w:val="28"/>
          <w:szCs w:val="28"/>
        </w:rPr>
        <w:t>ярмар</w:t>
      </w:r>
      <w:r w:rsidR="00755E27">
        <w:rPr>
          <w:sz w:val="28"/>
          <w:szCs w:val="28"/>
        </w:rPr>
        <w:t>о</w:t>
      </w:r>
      <w:r>
        <w:rPr>
          <w:sz w:val="28"/>
          <w:szCs w:val="28"/>
        </w:rPr>
        <w:t>к</w:t>
      </w:r>
      <w:r w:rsidR="00040C10">
        <w:rPr>
          <w:sz w:val="28"/>
          <w:szCs w:val="28"/>
        </w:rPr>
        <w:t xml:space="preserve"> и розничных рынков</w:t>
      </w:r>
      <w:r>
        <w:rPr>
          <w:sz w:val="28"/>
          <w:szCs w:val="28"/>
        </w:rPr>
        <w:t xml:space="preserve"> – 113 объектов при нормативе                           84 объекта (134 процентов).</w:t>
      </w:r>
    </w:p>
    <w:p w:rsidR="00385AEF" w:rsidRDefault="007D7C51">
      <w:pPr>
        <w:ind w:right="-5" w:firstLine="709"/>
        <w:jc w:val="both"/>
        <w:rPr>
          <w:sz w:val="28"/>
          <w:szCs w:val="28"/>
        </w:rPr>
      </w:pPr>
      <w:r>
        <w:rPr>
          <w:sz w:val="28"/>
          <w:szCs w:val="28"/>
        </w:rPr>
        <w:t>В 2024 году темп роста оборота розничной торговли оценивается на уровне 105,0 процент</w:t>
      </w:r>
      <w:r w:rsidR="0011168A">
        <w:rPr>
          <w:sz w:val="28"/>
          <w:szCs w:val="28"/>
        </w:rPr>
        <w:t>а</w:t>
      </w:r>
      <w:r>
        <w:rPr>
          <w:sz w:val="28"/>
          <w:szCs w:val="28"/>
        </w:rPr>
        <w:t xml:space="preserve"> к уровню 2023 года. </w:t>
      </w:r>
    </w:p>
    <w:p w:rsidR="00385AEF" w:rsidRDefault="007D7C51">
      <w:pPr>
        <w:pStyle w:val="18"/>
        <w:shd w:val="clear" w:color="auto" w:fill="auto"/>
        <w:spacing w:after="0" w:line="240" w:lineRule="auto"/>
        <w:ind w:left="80" w:right="60" w:firstLine="680"/>
        <w:jc w:val="both"/>
        <w:rPr>
          <w:sz w:val="28"/>
          <w:szCs w:val="28"/>
        </w:rPr>
      </w:pPr>
      <w:r>
        <w:rPr>
          <w:sz w:val="28"/>
          <w:szCs w:val="28"/>
        </w:rPr>
        <w:t>По мере стабилизации экономики и роста доходов населения в 2025–2027 годах динамика потребления населения будет восстанавливаться. Прогнозируются расширение сети торговли, обновление ее структуры, внедрение более совершенных, прогрессивных форм и методов продажи товаров и услуг.</w:t>
      </w:r>
    </w:p>
    <w:p w:rsidR="00385AEF" w:rsidRDefault="007D7C51">
      <w:pPr>
        <w:ind w:firstLine="709"/>
        <w:jc w:val="both"/>
        <w:rPr>
          <w:sz w:val="28"/>
          <w:szCs w:val="28"/>
        </w:rPr>
      </w:pPr>
      <w:r>
        <w:rPr>
          <w:sz w:val="28"/>
          <w:szCs w:val="28"/>
        </w:rPr>
        <w:t xml:space="preserve">В 2025–2027 годах повышение покупательной способности населения, обусловленное ростом реальных располагаемых денежных доходов, будет способствовать увеличению оборота розничной торговли: в 2025 году – на                         4,8 </w:t>
      </w:r>
      <w:r>
        <w:rPr>
          <w:bCs/>
          <w:sz w:val="28"/>
          <w:szCs w:val="28"/>
        </w:rPr>
        <w:t>процента</w:t>
      </w:r>
      <w:r>
        <w:rPr>
          <w:sz w:val="28"/>
          <w:szCs w:val="28"/>
        </w:rPr>
        <w:t xml:space="preserve">, в 2026 году – на 3,9 </w:t>
      </w:r>
      <w:r>
        <w:rPr>
          <w:bCs/>
          <w:sz w:val="28"/>
          <w:szCs w:val="28"/>
        </w:rPr>
        <w:t>процента</w:t>
      </w:r>
      <w:r>
        <w:rPr>
          <w:sz w:val="28"/>
          <w:szCs w:val="28"/>
        </w:rPr>
        <w:t xml:space="preserve">, в 2027 году – на 3,1 процента по </w:t>
      </w:r>
      <w:r>
        <w:rPr>
          <w:bCs/>
          <w:sz w:val="28"/>
          <w:szCs w:val="28"/>
        </w:rPr>
        <w:t>базовому варианту прогноза.</w:t>
      </w:r>
    </w:p>
    <w:p w:rsidR="00385AEF" w:rsidRDefault="007D7C51">
      <w:pPr>
        <w:ind w:firstLine="709"/>
        <w:jc w:val="both"/>
        <w:rPr>
          <w:sz w:val="28"/>
          <w:szCs w:val="28"/>
        </w:rPr>
      </w:pPr>
      <w:r>
        <w:rPr>
          <w:sz w:val="28"/>
          <w:szCs w:val="28"/>
        </w:rPr>
        <w:t>Объем платных услуг в 2024 году оценивается в сумме 13</w:t>
      </w:r>
      <w:r w:rsidR="004305F8" w:rsidRPr="004305F8">
        <w:rPr>
          <w:sz w:val="28"/>
          <w:szCs w:val="28"/>
        </w:rPr>
        <w:t>2</w:t>
      </w:r>
      <w:r>
        <w:rPr>
          <w:sz w:val="28"/>
          <w:szCs w:val="28"/>
        </w:rPr>
        <w:t>,</w:t>
      </w:r>
      <w:r w:rsidR="004305F8" w:rsidRPr="004305F8">
        <w:rPr>
          <w:sz w:val="28"/>
          <w:szCs w:val="28"/>
        </w:rPr>
        <w:t>7</w:t>
      </w:r>
      <w:r>
        <w:rPr>
          <w:sz w:val="28"/>
          <w:szCs w:val="28"/>
        </w:rPr>
        <w:t xml:space="preserve"> млрд. рублей, или 103,</w:t>
      </w:r>
      <w:r w:rsidR="004305F8" w:rsidRPr="002A7D09">
        <w:rPr>
          <w:sz w:val="28"/>
          <w:szCs w:val="28"/>
        </w:rPr>
        <w:t>2</w:t>
      </w:r>
      <w:r>
        <w:rPr>
          <w:sz w:val="28"/>
          <w:szCs w:val="28"/>
        </w:rPr>
        <w:t xml:space="preserve"> </w:t>
      </w:r>
      <w:r>
        <w:rPr>
          <w:bCs/>
          <w:sz w:val="28"/>
          <w:szCs w:val="28"/>
        </w:rPr>
        <w:t>процента</w:t>
      </w:r>
      <w:r>
        <w:rPr>
          <w:sz w:val="28"/>
          <w:szCs w:val="28"/>
        </w:rPr>
        <w:t xml:space="preserve"> к уровню 2023 года. В 2024 году структура платных услуг населению существенно не изменится. В структуре платных услуг населению сохраняется преобладающая доля жилищно-коммунальных, телекоммуникационных, транспортных и бытовых услуг. </w:t>
      </w:r>
    </w:p>
    <w:p w:rsidR="00CF66BE" w:rsidRDefault="00CF66BE">
      <w:pPr>
        <w:jc w:val="center"/>
        <w:rPr>
          <w:sz w:val="28"/>
          <w:szCs w:val="28"/>
        </w:rPr>
      </w:pPr>
    </w:p>
    <w:p w:rsidR="00385AEF" w:rsidRDefault="007D7C51">
      <w:pPr>
        <w:jc w:val="center"/>
        <w:rPr>
          <w:sz w:val="28"/>
          <w:szCs w:val="28"/>
        </w:rPr>
      </w:pPr>
      <w:r>
        <w:rPr>
          <w:sz w:val="28"/>
          <w:szCs w:val="28"/>
        </w:rPr>
        <w:lastRenderedPageBreak/>
        <w:t>Демография</w:t>
      </w:r>
    </w:p>
    <w:p w:rsidR="00385AEF" w:rsidRDefault="00385AEF">
      <w:pPr>
        <w:jc w:val="center"/>
        <w:rPr>
          <w:sz w:val="28"/>
          <w:szCs w:val="28"/>
        </w:rPr>
      </w:pPr>
    </w:p>
    <w:p w:rsidR="00385AEF" w:rsidRDefault="007D7C51">
      <w:pPr>
        <w:ind w:firstLine="709"/>
        <w:jc w:val="both"/>
        <w:rPr>
          <w:bCs/>
          <w:sz w:val="28"/>
          <w:szCs w:val="28"/>
        </w:rPr>
      </w:pPr>
      <w:r>
        <w:rPr>
          <w:bCs/>
          <w:sz w:val="28"/>
          <w:szCs w:val="28"/>
        </w:rPr>
        <w:t xml:space="preserve">Численность населения в Оренбургской области снизилась с 1841,4 тыс. человек (по состоянию на 1 января 2023 года) до 1828,6 тыс. человек (по состоянию на 1 января 2024 года). </w:t>
      </w:r>
    </w:p>
    <w:p w:rsidR="00385AEF" w:rsidRDefault="007D7C51">
      <w:pPr>
        <w:ind w:firstLine="709"/>
        <w:jc w:val="both"/>
        <w:rPr>
          <w:rStyle w:val="extendedtext-short"/>
          <w:sz w:val="28"/>
          <w:szCs w:val="28"/>
        </w:rPr>
      </w:pPr>
      <w:r>
        <w:rPr>
          <w:bCs/>
          <w:sz w:val="28"/>
          <w:szCs w:val="28"/>
        </w:rPr>
        <w:t>Прогноз демографических показателей на период до 2027 года основан на прогнозных з</w:t>
      </w:r>
      <w:r w:rsidR="00D7311E">
        <w:rPr>
          <w:bCs/>
          <w:sz w:val="28"/>
          <w:szCs w:val="28"/>
        </w:rPr>
        <w:t xml:space="preserve">начениях численности населения </w:t>
      </w:r>
      <w:r>
        <w:rPr>
          <w:bCs/>
          <w:sz w:val="28"/>
          <w:szCs w:val="28"/>
        </w:rPr>
        <w:t>статистическо</w:t>
      </w:r>
      <w:r w:rsidR="00D7311E">
        <w:rPr>
          <w:bCs/>
          <w:sz w:val="28"/>
          <w:szCs w:val="28"/>
        </w:rPr>
        <w:t>го</w:t>
      </w:r>
      <w:r>
        <w:rPr>
          <w:bCs/>
          <w:sz w:val="28"/>
          <w:szCs w:val="28"/>
        </w:rPr>
        <w:t xml:space="preserve"> бюллетен</w:t>
      </w:r>
      <w:r w:rsidR="00D7311E">
        <w:rPr>
          <w:bCs/>
          <w:sz w:val="28"/>
          <w:szCs w:val="28"/>
        </w:rPr>
        <w:t>я</w:t>
      </w:r>
      <w:r>
        <w:rPr>
          <w:rStyle w:val="organictextcontentspan"/>
          <w:bCs/>
          <w:sz w:val="28"/>
          <w:szCs w:val="28"/>
        </w:rPr>
        <w:t xml:space="preserve"> Федеральной</w:t>
      </w:r>
      <w:r>
        <w:rPr>
          <w:rStyle w:val="organictextcontentspan"/>
          <w:sz w:val="28"/>
          <w:szCs w:val="28"/>
        </w:rPr>
        <w:t xml:space="preserve"> </w:t>
      </w:r>
      <w:r>
        <w:rPr>
          <w:rStyle w:val="organictextcontentspan"/>
          <w:bCs/>
          <w:sz w:val="28"/>
          <w:szCs w:val="28"/>
        </w:rPr>
        <w:t>службы</w:t>
      </w:r>
      <w:r>
        <w:rPr>
          <w:rStyle w:val="organictextcontentspan"/>
          <w:sz w:val="28"/>
          <w:szCs w:val="28"/>
        </w:rPr>
        <w:t xml:space="preserve"> государственной </w:t>
      </w:r>
      <w:r>
        <w:rPr>
          <w:rStyle w:val="organictextcontentspan"/>
          <w:bCs/>
          <w:sz w:val="28"/>
          <w:szCs w:val="28"/>
        </w:rPr>
        <w:t xml:space="preserve">статистики «Предположительная численность населения </w:t>
      </w:r>
      <w:r>
        <w:rPr>
          <w:rStyle w:val="extendedtext-short"/>
          <w:sz w:val="28"/>
          <w:szCs w:val="28"/>
        </w:rPr>
        <w:t>Российской Федерации до 2035 года».</w:t>
      </w:r>
    </w:p>
    <w:p w:rsidR="00385AEF" w:rsidRDefault="007D7C51">
      <w:pPr>
        <w:ind w:firstLine="709"/>
        <w:jc w:val="both"/>
        <w:rPr>
          <w:bCs/>
          <w:sz w:val="28"/>
          <w:szCs w:val="28"/>
        </w:rPr>
      </w:pPr>
      <w:r>
        <w:rPr>
          <w:bCs/>
          <w:sz w:val="28"/>
          <w:szCs w:val="28"/>
        </w:rPr>
        <w:t xml:space="preserve">Прогноз демографической ситуации характеризуется снижением численности населения Оренбургской области. При этом в базовом варианте </w:t>
      </w:r>
      <w:proofErr w:type="spellStart"/>
      <w:r>
        <w:rPr>
          <w:bCs/>
          <w:sz w:val="28"/>
          <w:szCs w:val="28"/>
        </w:rPr>
        <w:t>депопуляционные</w:t>
      </w:r>
      <w:proofErr w:type="spellEnd"/>
      <w:r>
        <w:rPr>
          <w:bCs/>
          <w:sz w:val="28"/>
          <w:szCs w:val="28"/>
        </w:rPr>
        <w:t xml:space="preserve"> процессы выражены менее интенсивно, чем в консервативном. </w:t>
      </w:r>
    </w:p>
    <w:p w:rsidR="00385AEF" w:rsidRDefault="007D7C51">
      <w:pPr>
        <w:ind w:firstLine="709"/>
        <w:jc w:val="both"/>
        <w:rPr>
          <w:bCs/>
          <w:sz w:val="28"/>
          <w:szCs w:val="28"/>
        </w:rPr>
      </w:pPr>
      <w:r>
        <w:rPr>
          <w:bCs/>
          <w:sz w:val="28"/>
          <w:szCs w:val="28"/>
        </w:rPr>
        <w:t>По прогнозу, динамика общей смертности будет характеризоваться снижением числа умерших, к 2027 году показатель общей смертности снизится до 12,8.</w:t>
      </w:r>
    </w:p>
    <w:p w:rsidR="00385AEF" w:rsidRDefault="00692758" w:rsidP="00692758">
      <w:pPr>
        <w:ind w:firstLine="709"/>
        <w:jc w:val="both"/>
        <w:rPr>
          <w:bCs/>
          <w:sz w:val="28"/>
          <w:szCs w:val="28"/>
        </w:rPr>
      </w:pPr>
      <w:r>
        <w:rPr>
          <w:bCs/>
          <w:sz w:val="28"/>
          <w:szCs w:val="28"/>
        </w:rPr>
        <w:t xml:space="preserve">В Послании Президента Российской Федерации Федеральному Собранию Российской Федерации в 2024 году поставлены задачи, </w:t>
      </w:r>
      <w:r w:rsidR="007D7C51">
        <w:rPr>
          <w:bCs/>
          <w:sz w:val="28"/>
          <w:szCs w:val="28"/>
        </w:rPr>
        <w:t>которые направлены на укрепление и развитие института семьи. К 2027 году общий коэффициент рождаемости достигнет 9,1 на 1 тысячу населения.</w:t>
      </w:r>
    </w:p>
    <w:p w:rsidR="00385AEF" w:rsidRDefault="007D7C51">
      <w:pPr>
        <w:ind w:firstLine="709"/>
        <w:jc w:val="both"/>
        <w:rPr>
          <w:bCs/>
          <w:sz w:val="28"/>
          <w:szCs w:val="28"/>
        </w:rPr>
      </w:pPr>
      <w:r>
        <w:rPr>
          <w:bCs/>
          <w:sz w:val="28"/>
          <w:szCs w:val="28"/>
        </w:rPr>
        <w:t>Вместе с тем снижение показателя общей смертности и</w:t>
      </w:r>
      <w:r w:rsidR="00040C10">
        <w:rPr>
          <w:bCs/>
          <w:sz w:val="28"/>
          <w:szCs w:val="28"/>
        </w:rPr>
        <w:t xml:space="preserve"> рост рождаемости не компенсирую</w:t>
      </w:r>
      <w:r>
        <w:rPr>
          <w:bCs/>
          <w:sz w:val="28"/>
          <w:szCs w:val="28"/>
        </w:rPr>
        <w:t>т дальнейшее снижение численност</w:t>
      </w:r>
      <w:r w:rsidR="00D7311E">
        <w:rPr>
          <w:bCs/>
          <w:sz w:val="28"/>
          <w:szCs w:val="28"/>
        </w:rPr>
        <w:t>и</w:t>
      </w:r>
      <w:r>
        <w:rPr>
          <w:bCs/>
          <w:sz w:val="28"/>
          <w:szCs w:val="28"/>
        </w:rPr>
        <w:t xml:space="preserve"> населения. Миграция стабилизируется на уровне 0,2 тыс. человек и не будет заметно влиять на убыль населения.  </w:t>
      </w:r>
    </w:p>
    <w:p w:rsidR="00385AEF" w:rsidRDefault="007D7C51">
      <w:pPr>
        <w:ind w:firstLine="709"/>
        <w:jc w:val="both"/>
        <w:rPr>
          <w:bCs/>
          <w:sz w:val="28"/>
          <w:szCs w:val="28"/>
        </w:rPr>
      </w:pPr>
      <w:r>
        <w:rPr>
          <w:bCs/>
          <w:sz w:val="28"/>
          <w:szCs w:val="28"/>
        </w:rPr>
        <w:t>Реализация мероприятий, направленных на стабилизацию численности населения и снижение показателя смертности, будет осуществляться по следующим направлениям:</w:t>
      </w:r>
    </w:p>
    <w:p w:rsidR="00385AEF" w:rsidRDefault="007D7C51">
      <w:pPr>
        <w:ind w:firstLine="709"/>
        <w:jc w:val="both"/>
        <w:rPr>
          <w:bCs/>
          <w:sz w:val="28"/>
          <w:szCs w:val="28"/>
        </w:rPr>
      </w:pPr>
      <w:r>
        <w:rPr>
          <w:bCs/>
          <w:sz w:val="28"/>
          <w:szCs w:val="28"/>
        </w:rPr>
        <w:t xml:space="preserve">развитие первичной медико-санитарной помощи, включая строительство новых объектов первичного звена здравоохранения (врачебные амбулатории и </w:t>
      </w:r>
      <w:proofErr w:type="spellStart"/>
      <w:r>
        <w:rPr>
          <w:bCs/>
          <w:sz w:val="28"/>
          <w:szCs w:val="28"/>
        </w:rPr>
        <w:t>ФАПы</w:t>
      </w:r>
      <w:proofErr w:type="spellEnd"/>
      <w:r>
        <w:rPr>
          <w:bCs/>
          <w:sz w:val="28"/>
          <w:szCs w:val="28"/>
        </w:rPr>
        <w:t>), формирование оптимальной сети, развитие выездных форм работы;</w:t>
      </w:r>
    </w:p>
    <w:p w:rsidR="00385AEF" w:rsidRDefault="007D7C51">
      <w:pPr>
        <w:ind w:firstLine="709"/>
        <w:jc w:val="both"/>
        <w:rPr>
          <w:bCs/>
          <w:sz w:val="28"/>
          <w:szCs w:val="28"/>
        </w:rPr>
      </w:pPr>
      <w:r>
        <w:rPr>
          <w:bCs/>
          <w:sz w:val="28"/>
          <w:szCs w:val="28"/>
        </w:rPr>
        <w:t xml:space="preserve">привлечение негосударственных организаций для оказания амбулаторно-поликлинической помощи жителям густонаселенных районов </w:t>
      </w:r>
      <w:r>
        <w:rPr>
          <w:bCs/>
          <w:sz w:val="28"/>
          <w:szCs w:val="28"/>
        </w:rPr>
        <w:br/>
        <w:t>г. Оренбурга;</w:t>
      </w:r>
    </w:p>
    <w:p w:rsidR="00385AEF" w:rsidRDefault="007D7C51">
      <w:pPr>
        <w:ind w:firstLine="709"/>
        <w:jc w:val="both"/>
        <w:rPr>
          <w:bCs/>
          <w:sz w:val="28"/>
          <w:szCs w:val="28"/>
        </w:rPr>
      </w:pPr>
      <w:r>
        <w:rPr>
          <w:bCs/>
          <w:sz w:val="28"/>
          <w:szCs w:val="28"/>
        </w:rPr>
        <w:t xml:space="preserve">расширение диспансерного наблюдения за счет развития </w:t>
      </w:r>
      <w:proofErr w:type="spellStart"/>
      <w:r>
        <w:rPr>
          <w:bCs/>
          <w:sz w:val="28"/>
          <w:szCs w:val="28"/>
        </w:rPr>
        <w:t>проактивной</w:t>
      </w:r>
      <w:proofErr w:type="spellEnd"/>
      <w:r>
        <w:rPr>
          <w:bCs/>
          <w:sz w:val="28"/>
          <w:szCs w:val="28"/>
        </w:rPr>
        <w:t xml:space="preserve"> работы с населением; </w:t>
      </w:r>
    </w:p>
    <w:p w:rsidR="00385AEF" w:rsidRDefault="007D7C51">
      <w:pPr>
        <w:ind w:firstLine="709"/>
        <w:jc w:val="both"/>
        <w:rPr>
          <w:bCs/>
          <w:sz w:val="28"/>
          <w:szCs w:val="28"/>
        </w:rPr>
      </w:pPr>
      <w:r>
        <w:rPr>
          <w:bCs/>
          <w:sz w:val="28"/>
          <w:szCs w:val="28"/>
        </w:rPr>
        <w:t xml:space="preserve">реализация </w:t>
      </w:r>
      <w:proofErr w:type="spellStart"/>
      <w:r>
        <w:rPr>
          <w:bCs/>
          <w:sz w:val="28"/>
          <w:szCs w:val="28"/>
        </w:rPr>
        <w:t>скрининговых</w:t>
      </w:r>
      <w:proofErr w:type="spellEnd"/>
      <w:r>
        <w:rPr>
          <w:bCs/>
          <w:sz w:val="28"/>
          <w:szCs w:val="28"/>
        </w:rPr>
        <w:t xml:space="preserve"> программ по раннему выявлению онкологических заболеваний;</w:t>
      </w:r>
    </w:p>
    <w:p w:rsidR="00385AEF" w:rsidRDefault="007D7C51">
      <w:pPr>
        <w:ind w:firstLine="709"/>
        <w:jc w:val="both"/>
        <w:rPr>
          <w:bCs/>
          <w:sz w:val="28"/>
          <w:szCs w:val="28"/>
        </w:rPr>
      </w:pPr>
      <w:r>
        <w:rPr>
          <w:bCs/>
          <w:sz w:val="28"/>
          <w:szCs w:val="28"/>
        </w:rPr>
        <w:t>подготовка квалифицированных кадров и развитие системы непрерывного образования;</w:t>
      </w:r>
    </w:p>
    <w:p w:rsidR="00385AEF" w:rsidRDefault="007D7C51">
      <w:pPr>
        <w:ind w:firstLine="709"/>
        <w:jc w:val="both"/>
        <w:rPr>
          <w:bCs/>
          <w:sz w:val="28"/>
          <w:szCs w:val="28"/>
        </w:rPr>
      </w:pPr>
      <w:r>
        <w:rPr>
          <w:bCs/>
          <w:sz w:val="28"/>
          <w:szCs w:val="28"/>
        </w:rPr>
        <w:t>реализация проекта по превентивной медицине;</w:t>
      </w:r>
    </w:p>
    <w:p w:rsidR="00385AEF" w:rsidRDefault="007D7C51">
      <w:pPr>
        <w:ind w:firstLine="709"/>
        <w:jc w:val="both"/>
        <w:rPr>
          <w:bCs/>
          <w:sz w:val="28"/>
          <w:szCs w:val="28"/>
        </w:rPr>
      </w:pPr>
      <w:r>
        <w:rPr>
          <w:bCs/>
          <w:sz w:val="28"/>
          <w:szCs w:val="28"/>
        </w:rPr>
        <w:t>реализация проекта «Помощник фельдшера»;</w:t>
      </w:r>
    </w:p>
    <w:p w:rsidR="00385AEF" w:rsidRDefault="007D7C51">
      <w:pPr>
        <w:ind w:firstLine="709"/>
        <w:jc w:val="both"/>
        <w:rPr>
          <w:bCs/>
          <w:sz w:val="28"/>
          <w:szCs w:val="28"/>
        </w:rPr>
      </w:pPr>
      <w:r>
        <w:rPr>
          <w:bCs/>
          <w:sz w:val="28"/>
          <w:szCs w:val="28"/>
        </w:rPr>
        <w:t>реализация региональной программы повышения рождаемости.</w:t>
      </w:r>
    </w:p>
    <w:p w:rsidR="00385AEF" w:rsidRDefault="007D7C51">
      <w:pPr>
        <w:ind w:firstLine="709"/>
        <w:jc w:val="both"/>
      </w:pPr>
      <w:r>
        <w:rPr>
          <w:bCs/>
          <w:sz w:val="28"/>
          <w:szCs w:val="28"/>
        </w:rPr>
        <w:lastRenderedPageBreak/>
        <w:t xml:space="preserve">Данные мероприятия включены в государственную программу </w:t>
      </w:r>
      <w:r w:rsidR="00457EA6">
        <w:rPr>
          <w:bCs/>
          <w:sz w:val="28"/>
          <w:szCs w:val="28"/>
        </w:rPr>
        <w:t>Российской Федерации «Р</w:t>
      </w:r>
      <w:r>
        <w:rPr>
          <w:bCs/>
          <w:sz w:val="28"/>
          <w:szCs w:val="28"/>
        </w:rPr>
        <w:t>азвити</w:t>
      </w:r>
      <w:r w:rsidR="00457EA6">
        <w:rPr>
          <w:bCs/>
          <w:sz w:val="28"/>
          <w:szCs w:val="28"/>
        </w:rPr>
        <w:t>е</w:t>
      </w:r>
      <w:r>
        <w:rPr>
          <w:bCs/>
          <w:sz w:val="28"/>
          <w:szCs w:val="28"/>
        </w:rPr>
        <w:t xml:space="preserve"> здравоохранения</w:t>
      </w:r>
      <w:r w:rsidR="00457EA6">
        <w:rPr>
          <w:bCs/>
          <w:sz w:val="28"/>
          <w:szCs w:val="28"/>
        </w:rPr>
        <w:t>»</w:t>
      </w:r>
      <w:r>
        <w:rPr>
          <w:bCs/>
          <w:sz w:val="28"/>
          <w:szCs w:val="28"/>
        </w:rPr>
        <w:t>, национальный проект «Здравоо</w:t>
      </w:r>
      <w:r w:rsidR="00D7311E">
        <w:rPr>
          <w:bCs/>
          <w:sz w:val="28"/>
          <w:szCs w:val="28"/>
        </w:rPr>
        <w:t>хранение»,</w:t>
      </w:r>
      <w:r w:rsidR="000B3CA0">
        <w:rPr>
          <w:bCs/>
          <w:sz w:val="28"/>
          <w:szCs w:val="28"/>
        </w:rPr>
        <w:t xml:space="preserve"> </w:t>
      </w:r>
      <w:r w:rsidR="00457EA6">
        <w:rPr>
          <w:bCs/>
          <w:sz w:val="28"/>
          <w:szCs w:val="28"/>
        </w:rPr>
        <w:t>государствен</w:t>
      </w:r>
      <w:r>
        <w:rPr>
          <w:bCs/>
          <w:sz w:val="28"/>
          <w:szCs w:val="28"/>
        </w:rPr>
        <w:t>ную программу «Развитие здравоохранения Оренбургской области».</w:t>
      </w:r>
    </w:p>
    <w:p w:rsidR="00385AEF" w:rsidRDefault="00385AEF">
      <w:pPr>
        <w:jc w:val="center"/>
        <w:rPr>
          <w:sz w:val="22"/>
          <w:szCs w:val="28"/>
        </w:rPr>
      </w:pPr>
    </w:p>
    <w:p w:rsidR="00385AEF" w:rsidRDefault="00385AEF">
      <w:pPr>
        <w:jc w:val="both"/>
        <w:rPr>
          <w:b/>
          <w:bCs/>
          <w:sz w:val="2"/>
          <w:szCs w:val="28"/>
        </w:rPr>
      </w:pPr>
    </w:p>
    <w:p w:rsidR="00385AEF" w:rsidRDefault="007D7C51">
      <w:pPr>
        <w:pStyle w:val="25"/>
        <w:jc w:val="center"/>
        <w:rPr>
          <w:b w:val="0"/>
          <w:sz w:val="28"/>
          <w:szCs w:val="28"/>
        </w:rPr>
      </w:pPr>
      <w:r>
        <w:rPr>
          <w:b w:val="0"/>
          <w:sz w:val="28"/>
          <w:szCs w:val="28"/>
        </w:rPr>
        <w:t>Труд и занятость</w:t>
      </w:r>
    </w:p>
    <w:p w:rsidR="00385AEF" w:rsidRDefault="00385AEF">
      <w:pPr>
        <w:pStyle w:val="25"/>
        <w:jc w:val="center"/>
        <w:rPr>
          <w:b w:val="0"/>
          <w:sz w:val="24"/>
          <w:szCs w:val="28"/>
        </w:rPr>
      </w:pPr>
    </w:p>
    <w:p w:rsidR="00385AEF" w:rsidRDefault="007D7C51">
      <w:pPr>
        <w:widowControl w:val="0"/>
        <w:ind w:firstLine="709"/>
        <w:jc w:val="both"/>
        <w:rPr>
          <w:rFonts w:eastAsia="Trebuchet MS"/>
          <w:spacing w:val="5"/>
          <w:sz w:val="28"/>
          <w:szCs w:val="28"/>
          <w:shd w:val="clear" w:color="auto" w:fill="FFFFFF"/>
          <w:lang w:bidi="ru-RU"/>
        </w:rPr>
      </w:pPr>
      <w:r>
        <w:rPr>
          <w:sz w:val="28"/>
          <w:szCs w:val="28"/>
        </w:rPr>
        <w:t xml:space="preserve">Ситуация на рынке труда в Оренбургской области в 2025–2027 годах будет развиваться под влиянием демографических, социально-экономических факторов </w:t>
      </w:r>
      <w:r>
        <w:rPr>
          <w:rFonts w:eastAsia="Calibri"/>
          <w:sz w:val="28"/>
          <w:szCs w:val="28"/>
          <w:lang w:eastAsia="en-US"/>
        </w:rPr>
        <w:t xml:space="preserve">в условиях внешнего </w:t>
      </w:r>
      <w:proofErr w:type="spellStart"/>
      <w:r>
        <w:rPr>
          <w:rFonts w:eastAsia="Calibri"/>
          <w:sz w:val="28"/>
          <w:szCs w:val="28"/>
          <w:lang w:eastAsia="en-US"/>
        </w:rPr>
        <w:t>санкционного</w:t>
      </w:r>
      <w:proofErr w:type="spellEnd"/>
      <w:r>
        <w:rPr>
          <w:rFonts w:eastAsia="Calibri"/>
          <w:sz w:val="28"/>
          <w:szCs w:val="28"/>
          <w:lang w:eastAsia="en-US"/>
        </w:rPr>
        <w:t xml:space="preserve"> давления.</w:t>
      </w:r>
    </w:p>
    <w:p w:rsidR="00385AEF" w:rsidRDefault="007D7C51">
      <w:pPr>
        <w:ind w:firstLine="709"/>
        <w:jc w:val="both"/>
        <w:rPr>
          <w:sz w:val="28"/>
          <w:szCs w:val="28"/>
        </w:rPr>
      </w:pPr>
      <w:r>
        <w:rPr>
          <w:rFonts w:eastAsia="Calibri"/>
          <w:iCs/>
          <w:sz w:val="28"/>
          <w:szCs w:val="28"/>
          <w:shd w:val="clear" w:color="auto" w:fill="FFFFFF"/>
          <w:lang w:eastAsia="en-US"/>
        </w:rPr>
        <w:t xml:space="preserve">Центрами занятости населения Оренбургской области проводится работа по минимизации негативных последствий и предотвращению рисков для рынка труда. </w:t>
      </w:r>
    </w:p>
    <w:p w:rsidR="00385AEF" w:rsidRDefault="007D7C51">
      <w:pPr>
        <w:widowControl w:val="0"/>
        <w:ind w:firstLine="709"/>
        <w:jc w:val="both"/>
        <w:rPr>
          <w:sz w:val="28"/>
          <w:szCs w:val="28"/>
        </w:rPr>
      </w:pPr>
      <w:r>
        <w:rPr>
          <w:sz w:val="28"/>
          <w:szCs w:val="28"/>
        </w:rPr>
        <w:t xml:space="preserve">Показатели численности рабочей силы, занятого населения, общей численности безработных граждан и уровня общей </w:t>
      </w:r>
      <w:proofErr w:type="gramStart"/>
      <w:r>
        <w:rPr>
          <w:sz w:val="28"/>
          <w:szCs w:val="28"/>
        </w:rPr>
        <w:t>безработицы  (</w:t>
      </w:r>
      <w:proofErr w:type="gramEnd"/>
      <w:r>
        <w:rPr>
          <w:sz w:val="28"/>
          <w:szCs w:val="28"/>
        </w:rPr>
        <w:t xml:space="preserve">по методологии МОТ) на 2024–2027 годы определены в соответствии с  данными материалов выборочного обследования населения и баланса затрат труда. </w:t>
      </w:r>
    </w:p>
    <w:p w:rsidR="00385AEF" w:rsidRDefault="007D7C51">
      <w:pPr>
        <w:widowControl w:val="0"/>
        <w:ind w:firstLine="709"/>
        <w:jc w:val="both"/>
        <w:rPr>
          <w:sz w:val="28"/>
          <w:szCs w:val="28"/>
        </w:rPr>
      </w:pPr>
      <w:r>
        <w:rPr>
          <w:sz w:val="28"/>
          <w:szCs w:val="28"/>
        </w:rPr>
        <w:t>В 2024 году, по оценке, численность рабочей силы останется на уровне 2023 года и составит 924,2 тыс. человек, численность занятых в экономике увеличится на 2,9 тыс. человек и составит 851,2 тыс. человек. Уровень общей безработицы снизится на 0,4 процента и составит 2,2 процента от рабочей силы.</w:t>
      </w:r>
    </w:p>
    <w:p w:rsidR="00385AEF" w:rsidRDefault="007D7C51">
      <w:pPr>
        <w:widowControl w:val="0"/>
        <w:ind w:firstLine="709"/>
        <w:jc w:val="both"/>
        <w:rPr>
          <w:sz w:val="28"/>
          <w:szCs w:val="28"/>
        </w:rPr>
      </w:pPr>
      <w:r>
        <w:rPr>
          <w:sz w:val="28"/>
          <w:szCs w:val="28"/>
        </w:rPr>
        <w:t>В 2025–2027 годах численность рабочей силы по базовому варианту прогноза по сравнению с 2024 годом увеличится на 3,6 тыс. человек и составит 927,8 тыс. человек.</w:t>
      </w:r>
    </w:p>
    <w:p w:rsidR="00385AEF" w:rsidRDefault="007D7C51">
      <w:pPr>
        <w:widowControl w:val="0"/>
        <w:ind w:firstLine="709"/>
        <w:jc w:val="both"/>
        <w:rPr>
          <w:sz w:val="28"/>
          <w:szCs w:val="28"/>
        </w:rPr>
      </w:pPr>
      <w:r>
        <w:rPr>
          <w:sz w:val="28"/>
          <w:szCs w:val="28"/>
        </w:rPr>
        <w:t xml:space="preserve">В 2024 году, по оценке, общая численность безработных граждан (по методологии МОТ) снизится по сравнению с уровнем 2023 года на 4,0 тыс. человек и составит 20,0 тыс. человек.  По базовому варианту прогноза в                     2027 году показатель составит 18,5 тыс. человек. </w:t>
      </w:r>
    </w:p>
    <w:p w:rsidR="00385AEF" w:rsidRDefault="007D7C51">
      <w:pPr>
        <w:widowControl w:val="0"/>
        <w:ind w:firstLine="709"/>
        <w:jc w:val="both"/>
        <w:rPr>
          <w:sz w:val="28"/>
          <w:szCs w:val="28"/>
        </w:rPr>
      </w:pPr>
      <w:r>
        <w:rPr>
          <w:sz w:val="28"/>
          <w:szCs w:val="28"/>
        </w:rPr>
        <w:t>Уровень общей безработицы к 2027 году по базовому варианту останется на уровне 2,0 процента.</w:t>
      </w:r>
    </w:p>
    <w:p w:rsidR="00385AEF" w:rsidRDefault="007D7C51">
      <w:pPr>
        <w:widowControl w:val="0"/>
        <w:tabs>
          <w:tab w:val="left" w:pos="709"/>
        </w:tabs>
        <w:ind w:firstLine="709"/>
        <w:jc w:val="both"/>
        <w:rPr>
          <w:sz w:val="28"/>
          <w:szCs w:val="28"/>
        </w:rPr>
      </w:pPr>
      <w:r>
        <w:rPr>
          <w:sz w:val="28"/>
          <w:szCs w:val="28"/>
        </w:rPr>
        <w:t xml:space="preserve">Показатели регистрируемой безработицы будут зависеть от результатов реализации государственной программы «Содействие занятости населения Оренбургской области» и федерального проекта «Содействие занятости» национального проекта «Демография», в рамках которого новые профессии получат около 2,4 тыс. человек.  </w:t>
      </w:r>
    </w:p>
    <w:p w:rsidR="00385AEF" w:rsidRDefault="007D7C51">
      <w:pPr>
        <w:widowControl w:val="0"/>
        <w:ind w:firstLine="709"/>
        <w:jc w:val="both"/>
        <w:rPr>
          <w:sz w:val="28"/>
          <w:szCs w:val="28"/>
        </w:rPr>
      </w:pPr>
      <w:r>
        <w:rPr>
          <w:sz w:val="28"/>
          <w:szCs w:val="28"/>
        </w:rPr>
        <w:t>В 2027 году будет отмечаться снижение численности зарегистрированных безработных граждан (на конец года) по сравнению с 2024 годом с 6,5 тыс. человек до 6,0 тыс. человек по базовому варианту прогноза.</w:t>
      </w:r>
    </w:p>
    <w:p w:rsidR="00385AEF" w:rsidRDefault="007D7C51">
      <w:pPr>
        <w:widowControl w:val="0"/>
        <w:ind w:firstLine="709"/>
        <w:jc w:val="both"/>
        <w:rPr>
          <w:sz w:val="28"/>
          <w:szCs w:val="28"/>
        </w:rPr>
      </w:pPr>
      <w:r>
        <w:rPr>
          <w:sz w:val="28"/>
          <w:szCs w:val="28"/>
        </w:rPr>
        <w:t>Уровень регистрируемой безработицы в конце 2024 года и в прогнозном периоде до 2027 года включительно составит 0,6 процента от численности рабочей силы.</w:t>
      </w:r>
    </w:p>
    <w:p w:rsidR="00FE4A0D" w:rsidRDefault="00FE4A0D" w:rsidP="00FE4A0D">
      <w:pPr>
        <w:spacing w:line="276" w:lineRule="auto"/>
        <w:jc w:val="center"/>
        <w:rPr>
          <w:bCs/>
          <w:sz w:val="28"/>
          <w:szCs w:val="28"/>
        </w:rPr>
      </w:pPr>
    </w:p>
    <w:p w:rsidR="00F445D2" w:rsidRDefault="00F445D2" w:rsidP="00FE4A0D">
      <w:pPr>
        <w:spacing w:line="276" w:lineRule="auto"/>
        <w:jc w:val="center"/>
        <w:rPr>
          <w:bCs/>
          <w:sz w:val="28"/>
          <w:szCs w:val="28"/>
        </w:rPr>
      </w:pPr>
    </w:p>
    <w:p w:rsidR="00F445D2" w:rsidRDefault="00F445D2" w:rsidP="00FE4A0D">
      <w:pPr>
        <w:spacing w:line="276" w:lineRule="auto"/>
        <w:jc w:val="center"/>
        <w:rPr>
          <w:bCs/>
          <w:sz w:val="28"/>
          <w:szCs w:val="28"/>
        </w:rPr>
      </w:pPr>
    </w:p>
    <w:p w:rsidR="00385AEF" w:rsidRDefault="007D7C51" w:rsidP="00FE4A0D">
      <w:pPr>
        <w:spacing w:line="276" w:lineRule="auto"/>
        <w:jc w:val="center"/>
        <w:rPr>
          <w:bCs/>
          <w:sz w:val="28"/>
          <w:szCs w:val="28"/>
        </w:rPr>
      </w:pPr>
      <w:r>
        <w:rPr>
          <w:bCs/>
          <w:sz w:val="28"/>
          <w:szCs w:val="28"/>
        </w:rPr>
        <w:lastRenderedPageBreak/>
        <w:t>Уровень жизни населения</w:t>
      </w:r>
    </w:p>
    <w:p w:rsidR="00FE4A0D" w:rsidRPr="00FE4A0D" w:rsidRDefault="00FE4A0D" w:rsidP="00FE4A0D">
      <w:pPr>
        <w:spacing w:line="276" w:lineRule="auto"/>
        <w:jc w:val="center"/>
        <w:rPr>
          <w:sz w:val="14"/>
          <w:szCs w:val="28"/>
        </w:rPr>
      </w:pPr>
    </w:p>
    <w:p w:rsidR="00385AEF" w:rsidRDefault="007D7C51">
      <w:pPr>
        <w:pStyle w:val="35"/>
        <w:spacing w:after="0"/>
        <w:ind w:left="0" w:firstLine="709"/>
        <w:jc w:val="both"/>
        <w:rPr>
          <w:sz w:val="28"/>
          <w:szCs w:val="28"/>
        </w:rPr>
      </w:pPr>
      <w:r>
        <w:rPr>
          <w:sz w:val="28"/>
          <w:szCs w:val="28"/>
        </w:rPr>
        <w:t xml:space="preserve">В 2024 году фонд заработной платы работников организаций Оренбургской области, по оценке, составит </w:t>
      </w:r>
      <w:r>
        <w:rPr>
          <w:color w:val="000000"/>
          <w:sz w:val="28"/>
          <w:szCs w:val="28"/>
        </w:rPr>
        <w:t xml:space="preserve">361 294,3 </w:t>
      </w:r>
      <w:r>
        <w:rPr>
          <w:sz w:val="28"/>
          <w:szCs w:val="28"/>
        </w:rPr>
        <w:t xml:space="preserve">млн. рублей, или </w:t>
      </w:r>
      <w:r>
        <w:rPr>
          <w:color w:val="000000"/>
          <w:sz w:val="28"/>
          <w:szCs w:val="28"/>
        </w:rPr>
        <w:t>114,6</w:t>
      </w:r>
      <w:r>
        <w:rPr>
          <w:sz w:val="28"/>
          <w:szCs w:val="28"/>
        </w:rPr>
        <w:t xml:space="preserve"> процента к уровню 2023 года.</w:t>
      </w:r>
    </w:p>
    <w:p w:rsidR="00385AEF" w:rsidRDefault="007D7C51">
      <w:pPr>
        <w:pStyle w:val="35"/>
        <w:spacing w:after="0"/>
        <w:ind w:left="0" w:firstLine="709"/>
        <w:jc w:val="both"/>
        <w:rPr>
          <w:sz w:val="28"/>
          <w:szCs w:val="28"/>
        </w:rPr>
      </w:pPr>
      <w:r>
        <w:rPr>
          <w:sz w:val="28"/>
          <w:szCs w:val="28"/>
        </w:rPr>
        <w:t>В среднесрочной перспективе темпы роста фонда заработной платы по базовому варианту прогноза составят</w:t>
      </w:r>
      <w:r w:rsidR="00FE4A0D">
        <w:rPr>
          <w:sz w:val="28"/>
          <w:szCs w:val="28"/>
        </w:rPr>
        <w:t xml:space="preserve">: в </w:t>
      </w:r>
      <w:r>
        <w:rPr>
          <w:sz w:val="28"/>
          <w:szCs w:val="28"/>
        </w:rPr>
        <w:t xml:space="preserve">2025 году </w:t>
      </w:r>
      <w:r w:rsidR="00FE4A0D" w:rsidRPr="005C7A88">
        <w:rPr>
          <w:sz w:val="28"/>
          <w:szCs w:val="28"/>
        </w:rPr>
        <w:t xml:space="preserve">– </w:t>
      </w:r>
      <w:r w:rsidR="00661D84" w:rsidRPr="005C7A88">
        <w:rPr>
          <w:sz w:val="28"/>
          <w:szCs w:val="28"/>
        </w:rPr>
        <w:t>108,35</w:t>
      </w:r>
      <w:r>
        <w:rPr>
          <w:sz w:val="28"/>
          <w:szCs w:val="28"/>
        </w:rPr>
        <w:t xml:space="preserve"> процента, в </w:t>
      </w:r>
      <w:r w:rsidR="00B41632">
        <w:rPr>
          <w:sz w:val="28"/>
          <w:szCs w:val="28"/>
        </w:rPr>
        <w:t xml:space="preserve">                   </w:t>
      </w:r>
      <w:r>
        <w:rPr>
          <w:sz w:val="28"/>
          <w:szCs w:val="28"/>
        </w:rPr>
        <w:t>2026 году – 106,9 процента и в 202</w:t>
      </w:r>
      <w:r w:rsidR="00FE4A0D">
        <w:rPr>
          <w:sz w:val="28"/>
          <w:szCs w:val="28"/>
        </w:rPr>
        <w:t>7</w:t>
      </w:r>
      <w:r>
        <w:rPr>
          <w:sz w:val="28"/>
          <w:szCs w:val="28"/>
        </w:rPr>
        <w:t xml:space="preserve"> году – 106,5 процента.</w:t>
      </w:r>
    </w:p>
    <w:p w:rsidR="00385AEF" w:rsidRDefault="007D7C51">
      <w:pPr>
        <w:ind w:firstLine="709"/>
        <w:jc w:val="both"/>
        <w:rPr>
          <w:sz w:val="28"/>
          <w:szCs w:val="28"/>
        </w:rPr>
      </w:pPr>
      <w:r>
        <w:rPr>
          <w:sz w:val="28"/>
          <w:szCs w:val="28"/>
        </w:rPr>
        <w:t xml:space="preserve">В среднесрочной перспективе рост заработной платы составит по базовому варианту прогноза: в 2025 году – 113,3 процента, в 2026 году –                  111,6 процента, в 2027 году – 110,9 процента. </w:t>
      </w:r>
    </w:p>
    <w:p w:rsidR="00385AEF" w:rsidRDefault="007D7C51">
      <w:pPr>
        <w:ind w:firstLine="709"/>
        <w:jc w:val="both"/>
        <w:rPr>
          <w:sz w:val="28"/>
          <w:szCs w:val="28"/>
        </w:rPr>
      </w:pPr>
      <w:r>
        <w:rPr>
          <w:sz w:val="28"/>
          <w:szCs w:val="28"/>
        </w:rPr>
        <w:t xml:space="preserve">В 2024 году показатель «Реальная заработная плата работников организаций», по оценке, составит 111,0 </w:t>
      </w:r>
      <w:r w:rsidR="00FE4A0D">
        <w:rPr>
          <w:sz w:val="28"/>
          <w:szCs w:val="28"/>
        </w:rPr>
        <w:t xml:space="preserve">процента к уровню 2023 года, в </w:t>
      </w:r>
      <w:r>
        <w:rPr>
          <w:sz w:val="28"/>
          <w:szCs w:val="28"/>
        </w:rPr>
        <w:t>2027 году по базовому варианту прогноза – 106,7 процента к уровню 2026 года.</w:t>
      </w:r>
    </w:p>
    <w:p w:rsidR="00385AEF" w:rsidRDefault="007D7C51">
      <w:pPr>
        <w:ind w:firstLine="709"/>
        <w:jc w:val="both"/>
        <w:rPr>
          <w:sz w:val="28"/>
          <w:szCs w:val="28"/>
        </w:rPr>
      </w:pPr>
      <w:r>
        <w:rPr>
          <w:sz w:val="28"/>
          <w:szCs w:val="28"/>
        </w:rPr>
        <w:t xml:space="preserve">В 2024 году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по оценке, составит 50 835,6 рубля. </w:t>
      </w:r>
    </w:p>
    <w:p w:rsidR="00385AEF" w:rsidRDefault="007D7C51">
      <w:pPr>
        <w:ind w:firstLine="709"/>
        <w:jc w:val="both"/>
        <w:rPr>
          <w:sz w:val="28"/>
          <w:szCs w:val="28"/>
        </w:rPr>
      </w:pPr>
      <w:r>
        <w:rPr>
          <w:sz w:val="28"/>
          <w:szCs w:val="28"/>
        </w:rPr>
        <w:t xml:space="preserve">В 2027 году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увеличится по базовому варианту прогноза до </w:t>
      </w:r>
      <w:r w:rsidR="002402D6">
        <w:rPr>
          <w:sz w:val="28"/>
          <w:szCs w:val="28"/>
        </w:rPr>
        <w:t>71 265,0</w:t>
      </w:r>
      <w:r>
        <w:rPr>
          <w:sz w:val="28"/>
          <w:szCs w:val="28"/>
        </w:rPr>
        <w:t xml:space="preserve"> рубл</w:t>
      </w:r>
      <w:r w:rsidR="00040C10">
        <w:rPr>
          <w:sz w:val="28"/>
          <w:szCs w:val="28"/>
        </w:rPr>
        <w:t>я</w:t>
      </w:r>
      <w:r>
        <w:rPr>
          <w:sz w:val="28"/>
          <w:szCs w:val="28"/>
        </w:rPr>
        <w:t>.</w:t>
      </w:r>
    </w:p>
    <w:p w:rsidR="00385AEF" w:rsidRDefault="007D7C51">
      <w:pPr>
        <w:ind w:firstLine="709"/>
        <w:jc w:val="both"/>
        <w:rPr>
          <w:color w:val="000000"/>
          <w:sz w:val="28"/>
          <w:szCs w:val="28"/>
          <w:shd w:val="clear" w:color="auto" w:fill="FFFFFF"/>
        </w:rPr>
      </w:pPr>
      <w:r>
        <w:rPr>
          <w:color w:val="000000"/>
          <w:sz w:val="28"/>
          <w:szCs w:val="28"/>
          <w:shd w:val="clear" w:color="auto" w:fill="FFFFFF"/>
        </w:rPr>
        <w:t>Рост заработной платы в</w:t>
      </w:r>
      <w:r>
        <w:rPr>
          <w:sz w:val="28"/>
          <w:szCs w:val="28"/>
        </w:rPr>
        <w:t xml:space="preserve"> среднесрочной перспективе</w:t>
      </w:r>
      <w:r>
        <w:rPr>
          <w:color w:val="000000"/>
          <w:sz w:val="28"/>
          <w:szCs w:val="28"/>
          <w:shd w:val="clear" w:color="auto" w:fill="FFFFFF"/>
        </w:rPr>
        <w:t xml:space="preserve"> связан с проведением ряда стимулирующих мер по ее повышению:</w:t>
      </w:r>
    </w:p>
    <w:p w:rsidR="00385AEF" w:rsidRDefault="007D7C51">
      <w:pPr>
        <w:ind w:firstLine="709"/>
        <w:jc w:val="both"/>
        <w:rPr>
          <w:sz w:val="28"/>
          <w:szCs w:val="28"/>
        </w:rPr>
      </w:pPr>
      <w:r>
        <w:rPr>
          <w:sz w:val="28"/>
          <w:szCs w:val="28"/>
          <w:shd w:val="clear" w:color="auto" w:fill="FFFFFF"/>
        </w:rPr>
        <w:t>ежегодный рост минимального размера оплаты труда (</w:t>
      </w:r>
      <w:r>
        <w:rPr>
          <w:bCs/>
          <w:sz w:val="28"/>
          <w:szCs w:val="28"/>
        </w:rPr>
        <w:t>минимальный</w:t>
      </w:r>
      <w:r>
        <w:rPr>
          <w:sz w:val="28"/>
          <w:szCs w:val="28"/>
        </w:rPr>
        <w:t xml:space="preserve"> </w:t>
      </w:r>
      <w:r>
        <w:rPr>
          <w:bCs/>
          <w:sz w:val="28"/>
          <w:szCs w:val="28"/>
        </w:rPr>
        <w:t>размер</w:t>
      </w:r>
      <w:r>
        <w:rPr>
          <w:sz w:val="28"/>
          <w:szCs w:val="28"/>
        </w:rPr>
        <w:t xml:space="preserve"> </w:t>
      </w:r>
      <w:r>
        <w:rPr>
          <w:bCs/>
          <w:sz w:val="28"/>
          <w:szCs w:val="28"/>
        </w:rPr>
        <w:t>оплаты</w:t>
      </w:r>
      <w:r>
        <w:rPr>
          <w:sz w:val="28"/>
          <w:szCs w:val="28"/>
        </w:rPr>
        <w:t xml:space="preserve"> </w:t>
      </w:r>
      <w:r>
        <w:rPr>
          <w:bCs/>
          <w:sz w:val="28"/>
          <w:szCs w:val="28"/>
        </w:rPr>
        <w:t>труда</w:t>
      </w:r>
      <w:r>
        <w:rPr>
          <w:sz w:val="28"/>
          <w:szCs w:val="28"/>
        </w:rPr>
        <w:t xml:space="preserve"> вырастет </w:t>
      </w:r>
      <w:r>
        <w:rPr>
          <w:bCs/>
          <w:sz w:val="28"/>
          <w:szCs w:val="28"/>
        </w:rPr>
        <w:t>в</w:t>
      </w:r>
      <w:r>
        <w:rPr>
          <w:sz w:val="28"/>
          <w:szCs w:val="28"/>
        </w:rPr>
        <w:t xml:space="preserve"> </w:t>
      </w:r>
      <w:r>
        <w:rPr>
          <w:bCs/>
          <w:sz w:val="28"/>
          <w:szCs w:val="28"/>
        </w:rPr>
        <w:t>2025</w:t>
      </w:r>
      <w:r>
        <w:rPr>
          <w:sz w:val="28"/>
          <w:szCs w:val="28"/>
        </w:rPr>
        <w:t xml:space="preserve"> </w:t>
      </w:r>
      <w:r>
        <w:rPr>
          <w:bCs/>
          <w:sz w:val="28"/>
          <w:szCs w:val="28"/>
        </w:rPr>
        <w:t>году, по оценке,</w:t>
      </w:r>
      <w:r>
        <w:rPr>
          <w:sz w:val="28"/>
          <w:szCs w:val="28"/>
        </w:rPr>
        <w:t xml:space="preserve"> на 16,6 пр</w:t>
      </w:r>
      <w:r w:rsidR="00040C10">
        <w:rPr>
          <w:sz w:val="28"/>
          <w:szCs w:val="28"/>
        </w:rPr>
        <w:t>оцента и составит 25 806,0 рубля</w:t>
      </w:r>
      <w:r>
        <w:rPr>
          <w:sz w:val="28"/>
          <w:szCs w:val="28"/>
        </w:rPr>
        <w:t>);</w:t>
      </w:r>
    </w:p>
    <w:p w:rsidR="00385AEF" w:rsidRPr="00B41632" w:rsidRDefault="007D7C51">
      <w:pPr>
        <w:ind w:firstLine="709"/>
        <w:jc w:val="both"/>
        <w:rPr>
          <w:sz w:val="28"/>
          <w:szCs w:val="28"/>
          <w:shd w:val="clear" w:color="auto" w:fill="FFFFFF"/>
        </w:rPr>
      </w:pPr>
      <w:r w:rsidRPr="00B41632">
        <w:rPr>
          <w:sz w:val="28"/>
          <w:szCs w:val="28"/>
        </w:rPr>
        <w:t xml:space="preserve">поддержание достигнутых уровней заработной платы отдельных категорий </w:t>
      </w:r>
      <w:r w:rsidRPr="00B41632">
        <w:rPr>
          <w:sz w:val="28"/>
          <w:szCs w:val="28"/>
          <w:shd w:val="clear" w:color="auto" w:fill="FFFFFF"/>
        </w:rPr>
        <w:t>бюджетных работников в рамках поручений Президента Российской Федерации;</w:t>
      </w:r>
    </w:p>
    <w:p w:rsidR="00385AEF" w:rsidRPr="00B41632" w:rsidRDefault="007D7C51">
      <w:pPr>
        <w:ind w:firstLine="709"/>
        <w:jc w:val="both"/>
        <w:rPr>
          <w:sz w:val="28"/>
          <w:szCs w:val="28"/>
          <w:shd w:val="clear" w:color="auto" w:fill="FFFFFF"/>
        </w:rPr>
      </w:pPr>
      <w:r w:rsidRPr="00B41632">
        <w:rPr>
          <w:sz w:val="28"/>
          <w:szCs w:val="28"/>
          <w:shd w:val="clear" w:color="auto" w:fill="FFFFFF"/>
        </w:rPr>
        <w:t>проведение ежегодной индексации заработной платы иных категорий работников организаций бюджетной сферы.</w:t>
      </w:r>
    </w:p>
    <w:p w:rsidR="00385AEF" w:rsidRDefault="007D7C51">
      <w:pPr>
        <w:ind w:firstLine="709"/>
        <w:jc w:val="both"/>
        <w:rPr>
          <w:sz w:val="28"/>
          <w:szCs w:val="28"/>
          <w:shd w:val="clear" w:color="auto" w:fill="FFFFFF"/>
        </w:rPr>
      </w:pPr>
      <w:r>
        <w:rPr>
          <w:sz w:val="28"/>
          <w:szCs w:val="28"/>
          <w:shd w:val="clear" w:color="auto" w:fill="FFFFFF"/>
        </w:rPr>
        <w:t>Во внебюджетном секторе рост заработной платы будет определяться динамикой производительности труда и в рамках коллективных договоров.</w:t>
      </w:r>
    </w:p>
    <w:p w:rsidR="00385AEF" w:rsidRDefault="007D7C51">
      <w:pPr>
        <w:pStyle w:val="Default"/>
        <w:ind w:firstLine="709"/>
        <w:jc w:val="both"/>
        <w:rPr>
          <w:color w:val="auto"/>
          <w:sz w:val="28"/>
          <w:szCs w:val="28"/>
          <w:shd w:val="clear" w:color="auto" w:fill="FFFFFF"/>
        </w:rPr>
      </w:pPr>
      <w:r>
        <w:rPr>
          <w:color w:val="auto"/>
          <w:sz w:val="28"/>
          <w:szCs w:val="28"/>
          <w:shd w:val="clear" w:color="auto" w:fill="FFFFFF"/>
        </w:rPr>
        <w:t xml:space="preserve">Также росту заработной платы будут способствовать низкая безработица и достаточный уровень конкуренции на рынке труда. </w:t>
      </w:r>
    </w:p>
    <w:p w:rsidR="00385AEF" w:rsidRDefault="007D7C51">
      <w:pPr>
        <w:ind w:firstLine="709"/>
        <w:jc w:val="both"/>
        <w:rPr>
          <w:color w:val="FF0000"/>
          <w:sz w:val="28"/>
          <w:szCs w:val="28"/>
        </w:rPr>
      </w:pPr>
      <w:r>
        <w:rPr>
          <w:sz w:val="28"/>
          <w:szCs w:val="28"/>
        </w:rPr>
        <w:t>Реальные располагаемые денежные доходы населения в 2024 году оцениваются на уровне 105,8 процента</w:t>
      </w:r>
      <w:r w:rsidRPr="00D949F3">
        <w:rPr>
          <w:color w:val="000000" w:themeColor="text1"/>
          <w:sz w:val="28"/>
          <w:szCs w:val="28"/>
        </w:rPr>
        <w:t xml:space="preserve">. </w:t>
      </w:r>
    </w:p>
    <w:p w:rsidR="00385AEF" w:rsidRDefault="007D7C51">
      <w:pPr>
        <w:ind w:firstLine="709"/>
        <w:jc w:val="both"/>
        <w:rPr>
          <w:sz w:val="28"/>
          <w:szCs w:val="28"/>
        </w:rPr>
      </w:pPr>
      <w:r>
        <w:rPr>
          <w:sz w:val="28"/>
          <w:szCs w:val="28"/>
        </w:rPr>
        <w:t>В среднесрочной перспективе увеличению реально располагаемых денежных доходов будут способствовать следующие факторы:</w:t>
      </w:r>
    </w:p>
    <w:p w:rsidR="00385AEF" w:rsidRDefault="007D7C51">
      <w:pPr>
        <w:ind w:firstLine="709"/>
        <w:jc w:val="both"/>
        <w:rPr>
          <w:sz w:val="28"/>
          <w:szCs w:val="28"/>
        </w:rPr>
      </w:pPr>
      <w:r>
        <w:rPr>
          <w:sz w:val="28"/>
          <w:szCs w:val="28"/>
        </w:rPr>
        <w:t>рост уровня пенсионного обеспечения;</w:t>
      </w:r>
    </w:p>
    <w:p w:rsidR="00385AEF" w:rsidRDefault="007D7C51">
      <w:pPr>
        <w:ind w:firstLine="709"/>
        <w:jc w:val="both"/>
        <w:rPr>
          <w:sz w:val="28"/>
          <w:szCs w:val="28"/>
        </w:rPr>
      </w:pPr>
      <w:r>
        <w:rPr>
          <w:sz w:val="28"/>
          <w:szCs w:val="28"/>
        </w:rPr>
        <w:t>индексация социальных выплат;</w:t>
      </w:r>
    </w:p>
    <w:p w:rsidR="00385AEF" w:rsidRDefault="007D7C51">
      <w:pPr>
        <w:ind w:firstLine="709"/>
        <w:jc w:val="both"/>
        <w:rPr>
          <w:sz w:val="28"/>
          <w:szCs w:val="28"/>
        </w:rPr>
      </w:pPr>
      <w:r>
        <w:rPr>
          <w:sz w:val="28"/>
          <w:szCs w:val="28"/>
        </w:rPr>
        <w:t xml:space="preserve">реализация региональной программы «Снижение доли населения с доходами ниже </w:t>
      </w:r>
      <w:r w:rsidR="002F7F94">
        <w:rPr>
          <w:sz w:val="28"/>
          <w:szCs w:val="28"/>
        </w:rPr>
        <w:t>границы бедности</w:t>
      </w:r>
      <w:r>
        <w:rPr>
          <w:sz w:val="28"/>
          <w:szCs w:val="28"/>
        </w:rPr>
        <w:t xml:space="preserve"> в Оренбургской области»;</w:t>
      </w:r>
    </w:p>
    <w:p w:rsidR="00385AEF" w:rsidRDefault="007D7C51">
      <w:pPr>
        <w:ind w:firstLine="709"/>
        <w:jc w:val="both"/>
        <w:rPr>
          <w:sz w:val="28"/>
          <w:szCs w:val="28"/>
        </w:rPr>
      </w:pPr>
      <w:r>
        <w:rPr>
          <w:sz w:val="28"/>
          <w:szCs w:val="28"/>
        </w:rPr>
        <w:t>целевая поддержка отдельных категорий граждан;</w:t>
      </w:r>
    </w:p>
    <w:p w:rsidR="00385AEF" w:rsidRDefault="007D7C51">
      <w:pPr>
        <w:ind w:firstLine="709"/>
        <w:jc w:val="both"/>
        <w:rPr>
          <w:sz w:val="28"/>
          <w:szCs w:val="28"/>
        </w:rPr>
      </w:pPr>
      <w:r>
        <w:rPr>
          <w:sz w:val="28"/>
          <w:szCs w:val="28"/>
        </w:rPr>
        <w:lastRenderedPageBreak/>
        <w:t>содействие занятости отдельных категорий граждан;</w:t>
      </w:r>
    </w:p>
    <w:p w:rsidR="00385AEF" w:rsidRDefault="007D7C51">
      <w:pPr>
        <w:ind w:firstLine="709"/>
        <w:jc w:val="both"/>
        <w:rPr>
          <w:sz w:val="28"/>
          <w:szCs w:val="28"/>
        </w:rPr>
      </w:pPr>
      <w:r>
        <w:rPr>
          <w:sz w:val="28"/>
          <w:szCs w:val="28"/>
        </w:rPr>
        <w:t>расширение мер социальной поддержки.</w:t>
      </w:r>
    </w:p>
    <w:p w:rsidR="00385AEF" w:rsidRDefault="00385AEF">
      <w:pPr>
        <w:rPr>
          <w:color w:val="FF0000"/>
          <w:sz w:val="2"/>
        </w:rPr>
      </w:pPr>
    </w:p>
    <w:p w:rsidR="00385AEF" w:rsidRDefault="00385AEF">
      <w:pPr>
        <w:jc w:val="center"/>
        <w:rPr>
          <w:color w:val="FF0000"/>
          <w:sz w:val="28"/>
          <w:szCs w:val="28"/>
        </w:rPr>
      </w:pPr>
    </w:p>
    <w:p w:rsidR="00385AEF" w:rsidRDefault="007D7C51">
      <w:pPr>
        <w:jc w:val="center"/>
        <w:rPr>
          <w:sz w:val="28"/>
          <w:szCs w:val="28"/>
        </w:rPr>
      </w:pPr>
      <w:r>
        <w:rPr>
          <w:sz w:val="28"/>
          <w:szCs w:val="28"/>
        </w:rPr>
        <w:t xml:space="preserve">Основные параметры государственных программ </w:t>
      </w:r>
    </w:p>
    <w:p w:rsidR="00385AEF" w:rsidRDefault="007D7C51">
      <w:pPr>
        <w:jc w:val="center"/>
        <w:rPr>
          <w:sz w:val="28"/>
          <w:szCs w:val="28"/>
        </w:rPr>
      </w:pPr>
      <w:r>
        <w:rPr>
          <w:sz w:val="28"/>
          <w:szCs w:val="28"/>
        </w:rPr>
        <w:t>Оренбургской области</w:t>
      </w:r>
    </w:p>
    <w:p w:rsidR="00385AEF" w:rsidRDefault="00385AEF">
      <w:pPr>
        <w:jc w:val="center"/>
        <w:rPr>
          <w:sz w:val="28"/>
          <w:szCs w:val="28"/>
        </w:rPr>
      </w:pPr>
    </w:p>
    <w:p w:rsidR="00385AEF" w:rsidRDefault="007D7C51">
      <w:pPr>
        <w:ind w:firstLine="708"/>
        <w:jc w:val="both"/>
        <w:rPr>
          <w:sz w:val="28"/>
          <w:szCs w:val="28"/>
        </w:rPr>
      </w:pPr>
      <w:r>
        <w:rPr>
          <w:sz w:val="28"/>
          <w:szCs w:val="28"/>
        </w:rPr>
        <w:t>Государственные программы Оренбургской области разрабатываются в соответствии с постановлением Правитель</w:t>
      </w:r>
      <w:r w:rsidR="002A7D09">
        <w:rPr>
          <w:sz w:val="28"/>
          <w:szCs w:val="28"/>
        </w:rPr>
        <w:t xml:space="preserve">ства Оренбургской области от </w:t>
      </w:r>
      <w:r w:rsidR="00040C10">
        <w:rPr>
          <w:sz w:val="28"/>
          <w:szCs w:val="28"/>
        </w:rPr>
        <w:t xml:space="preserve">                   </w:t>
      </w:r>
      <w:r w:rsidR="002A7D09">
        <w:rPr>
          <w:sz w:val="28"/>
          <w:szCs w:val="28"/>
        </w:rPr>
        <w:t xml:space="preserve">28 </w:t>
      </w:r>
      <w:r>
        <w:rPr>
          <w:sz w:val="28"/>
          <w:szCs w:val="28"/>
        </w:rPr>
        <w:t>апреля 2011 года № 279-п «Об утверждении порядка разработки, реализации и оценки эффективности государственных программ Оренбургской области».</w:t>
      </w:r>
    </w:p>
    <w:p w:rsidR="00385AEF" w:rsidRDefault="007D7C51">
      <w:pPr>
        <w:ind w:firstLine="709"/>
        <w:jc w:val="both"/>
        <w:rPr>
          <w:b/>
          <w:sz w:val="28"/>
          <w:szCs w:val="28"/>
        </w:rPr>
      </w:pPr>
      <w:r>
        <w:rPr>
          <w:sz w:val="28"/>
          <w:szCs w:val="28"/>
        </w:rPr>
        <w:t xml:space="preserve">В соответствии с постановлением Правительства Оренбургской области от 26 декабря 2023 года № 1387-пп «Об утверждении перечня государственных программ Оренбургской области» в 2024 году на территории Оренбургской области реализуются 25 государственных программ Оренбургской области. </w:t>
      </w:r>
    </w:p>
    <w:p w:rsidR="00385AEF" w:rsidRDefault="00385AEF">
      <w:pPr>
        <w:pStyle w:val="ConsPlusTitle"/>
        <w:jc w:val="center"/>
        <w:outlineLvl w:val="0"/>
        <w:rPr>
          <w:rFonts w:ascii="Times New Roman" w:hAnsi="Times New Roman" w:cs="Times New Roman"/>
          <w:b w:val="0"/>
          <w:sz w:val="28"/>
          <w:szCs w:val="28"/>
        </w:rPr>
      </w:pPr>
    </w:p>
    <w:p w:rsidR="00D87261" w:rsidRDefault="00D87261" w:rsidP="00D87261">
      <w:pPr>
        <w:pStyle w:val="ConsPlusTitle"/>
        <w:jc w:val="center"/>
        <w:outlineLvl w:val="0"/>
        <w:rPr>
          <w:rFonts w:ascii="Times New Roman" w:hAnsi="Times New Roman" w:cs="Times New Roman"/>
          <w:b w:val="0"/>
          <w:sz w:val="28"/>
          <w:szCs w:val="28"/>
        </w:rPr>
      </w:pPr>
      <w:r>
        <w:rPr>
          <w:rFonts w:ascii="Times New Roman" w:hAnsi="Times New Roman" w:cs="Times New Roman"/>
          <w:b w:val="0"/>
          <w:sz w:val="28"/>
          <w:szCs w:val="28"/>
        </w:rPr>
        <w:t>Распределение бюджетных ассигнований областного бюджета</w:t>
      </w:r>
    </w:p>
    <w:p w:rsidR="00D87261" w:rsidRDefault="00D87261" w:rsidP="00D8726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 государственным программам Оренбургской области</w:t>
      </w:r>
    </w:p>
    <w:p w:rsidR="00D87261" w:rsidRPr="00D87261" w:rsidRDefault="00D87261" w:rsidP="00D87261">
      <w:pPr>
        <w:pStyle w:val="ConsPlusTitle"/>
        <w:jc w:val="center"/>
        <w:rPr>
          <w:rFonts w:ascii="Times New Roman" w:hAnsi="Times New Roman" w:cs="Times New Roman"/>
          <w:b w:val="0"/>
          <w:sz w:val="28"/>
          <w:szCs w:val="28"/>
        </w:rPr>
      </w:pPr>
      <w:r w:rsidRPr="00D87261">
        <w:rPr>
          <w:rFonts w:ascii="Times New Roman" w:hAnsi="Times New Roman" w:cs="Times New Roman"/>
          <w:b w:val="0"/>
          <w:sz w:val="28"/>
          <w:szCs w:val="28"/>
        </w:rPr>
        <w:t>(по состоянию на 14 октября 2024 года)</w:t>
      </w:r>
    </w:p>
    <w:p w:rsidR="00D87261" w:rsidRDefault="00D87261" w:rsidP="00D87261">
      <w:pPr>
        <w:pStyle w:val="ConsPlusTitle"/>
        <w:jc w:val="center"/>
        <w:rPr>
          <w:rFonts w:ascii="Times New Roman" w:hAnsi="Times New Roman" w:cs="Times New Roman"/>
          <w:b w:val="0"/>
          <w:sz w:val="28"/>
          <w:szCs w:val="28"/>
          <w:highlight w:val="yellow"/>
        </w:rPr>
      </w:pPr>
    </w:p>
    <w:p w:rsidR="00D87261" w:rsidRDefault="00D87261" w:rsidP="00D8726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(тыс. рублей)</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629"/>
        <w:gridCol w:w="3119"/>
        <w:gridCol w:w="1843"/>
        <w:gridCol w:w="1842"/>
        <w:gridCol w:w="1985"/>
      </w:tblGrid>
      <w:tr w:rsidR="00D87261" w:rsidTr="00EF382A">
        <w:trPr>
          <w:tblHeader/>
        </w:trPr>
        <w:tc>
          <w:tcPr>
            <w:tcW w:w="629" w:type="dxa"/>
            <w:vMerge w:val="restart"/>
            <w:tcBorders>
              <w:bottom w:val="none" w:sz="4" w:space="0" w:color="000000"/>
            </w:tcBorders>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п/п</w:t>
            </w:r>
          </w:p>
        </w:tc>
        <w:tc>
          <w:tcPr>
            <w:tcW w:w="3119" w:type="dxa"/>
            <w:vMerge w:val="restart"/>
            <w:tcBorders>
              <w:bottom w:val="none" w:sz="4" w:space="0" w:color="000000"/>
            </w:tcBorders>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Наименование государственной </w:t>
            </w:r>
            <w:hyperlink r:id="rId9" w:tooltip="consultantplus://offline/ref=A8B43B8EC355BE9CAAD717F11C528441052315A1572AA4F1508FD0C70C23A4A21BB007714510418BD7BB5A6A74C27314BD934C4B52B380F1FD45E4O7A7Q" w:history="1">
              <w:r>
                <w:rPr>
                  <w:rFonts w:ascii="Times New Roman" w:hAnsi="Times New Roman" w:cs="Times New Roman"/>
                  <w:sz w:val="28"/>
                  <w:szCs w:val="28"/>
                </w:rPr>
                <w:t>программ</w:t>
              </w:r>
            </w:hyperlink>
            <w:r>
              <w:rPr>
                <w:rFonts w:ascii="Times New Roman" w:hAnsi="Times New Roman" w:cs="Times New Roman"/>
                <w:sz w:val="28"/>
                <w:szCs w:val="28"/>
              </w:rPr>
              <w:t>ы</w:t>
            </w:r>
          </w:p>
        </w:tc>
        <w:tc>
          <w:tcPr>
            <w:tcW w:w="5670" w:type="dxa"/>
            <w:gridSpan w:val="3"/>
            <w:tcBorders>
              <w:bottom w:val="single" w:sz="4" w:space="0" w:color="auto"/>
            </w:tcBorders>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Распределение бюджетных ассигнований по годам</w:t>
            </w:r>
          </w:p>
        </w:tc>
      </w:tr>
      <w:tr w:rsidR="00D87261" w:rsidTr="00EF382A">
        <w:trPr>
          <w:tblHeader/>
        </w:trPr>
        <w:tc>
          <w:tcPr>
            <w:tcW w:w="629" w:type="dxa"/>
            <w:vMerge/>
            <w:tcBorders>
              <w:bottom w:val="none" w:sz="4" w:space="0" w:color="000000"/>
            </w:tcBorders>
          </w:tcPr>
          <w:p w:rsidR="00D87261" w:rsidRDefault="00D87261" w:rsidP="00EF382A">
            <w:pPr>
              <w:pStyle w:val="ConsPlusNormal"/>
              <w:jc w:val="center"/>
              <w:rPr>
                <w:rFonts w:ascii="Times New Roman" w:hAnsi="Times New Roman" w:cs="Times New Roman"/>
                <w:sz w:val="28"/>
                <w:szCs w:val="28"/>
              </w:rPr>
            </w:pPr>
          </w:p>
        </w:tc>
        <w:tc>
          <w:tcPr>
            <w:tcW w:w="3119" w:type="dxa"/>
            <w:vMerge/>
            <w:tcBorders>
              <w:bottom w:val="none" w:sz="4" w:space="0" w:color="000000"/>
            </w:tcBorders>
          </w:tcPr>
          <w:p w:rsidR="00D87261" w:rsidRDefault="00D87261" w:rsidP="00EF382A">
            <w:pPr>
              <w:pStyle w:val="ConsPlusNormal"/>
              <w:ind w:firstLine="0"/>
              <w:jc w:val="center"/>
              <w:rPr>
                <w:rFonts w:ascii="Times New Roman" w:hAnsi="Times New Roman" w:cs="Times New Roman"/>
                <w:sz w:val="28"/>
                <w:szCs w:val="28"/>
              </w:rPr>
            </w:pPr>
          </w:p>
        </w:tc>
        <w:tc>
          <w:tcPr>
            <w:tcW w:w="1843" w:type="dxa"/>
            <w:tcBorders>
              <w:bottom w:val="none" w:sz="4" w:space="0" w:color="000000"/>
            </w:tcBorders>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2025 год</w:t>
            </w:r>
          </w:p>
        </w:tc>
        <w:tc>
          <w:tcPr>
            <w:tcW w:w="1842" w:type="dxa"/>
            <w:tcBorders>
              <w:bottom w:val="none" w:sz="4" w:space="0" w:color="000000"/>
            </w:tcBorders>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2026 год</w:t>
            </w:r>
          </w:p>
        </w:tc>
        <w:tc>
          <w:tcPr>
            <w:tcW w:w="1985" w:type="dxa"/>
            <w:tcBorders>
              <w:bottom w:val="none" w:sz="4" w:space="0" w:color="000000"/>
            </w:tcBorders>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2027 год</w:t>
            </w:r>
          </w:p>
        </w:tc>
      </w:tr>
    </w:tbl>
    <w:p w:rsidR="00D87261" w:rsidRDefault="00D87261" w:rsidP="00D87261">
      <w:pPr>
        <w:rPr>
          <w:sz w:val="2"/>
          <w:szCs w:val="2"/>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629"/>
        <w:gridCol w:w="3119"/>
        <w:gridCol w:w="1843"/>
        <w:gridCol w:w="1842"/>
        <w:gridCol w:w="1985"/>
      </w:tblGrid>
      <w:tr w:rsidR="00D87261" w:rsidTr="00EF382A">
        <w:trPr>
          <w:tblHeader/>
        </w:trPr>
        <w:tc>
          <w:tcPr>
            <w:tcW w:w="629" w:type="dxa"/>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Pr>
          <w:p w:rsidR="00D87261" w:rsidRDefault="00D87261" w:rsidP="00EF382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843" w:type="dxa"/>
          </w:tcPr>
          <w:p w:rsidR="00D87261" w:rsidRDefault="00D87261" w:rsidP="00EF382A">
            <w:pPr>
              <w:jc w:val="center"/>
              <w:rPr>
                <w:bCs/>
                <w:color w:val="000000"/>
                <w:sz w:val="28"/>
                <w:szCs w:val="28"/>
              </w:rPr>
            </w:pPr>
            <w:r>
              <w:rPr>
                <w:bCs/>
                <w:color w:val="000000"/>
                <w:sz w:val="28"/>
                <w:szCs w:val="28"/>
              </w:rPr>
              <w:t>3</w:t>
            </w:r>
          </w:p>
        </w:tc>
        <w:tc>
          <w:tcPr>
            <w:tcW w:w="1842" w:type="dxa"/>
          </w:tcPr>
          <w:p w:rsidR="00D87261" w:rsidRDefault="00D87261" w:rsidP="00EF382A">
            <w:pPr>
              <w:jc w:val="center"/>
              <w:rPr>
                <w:bCs/>
                <w:color w:val="000000"/>
                <w:sz w:val="28"/>
                <w:szCs w:val="28"/>
              </w:rPr>
            </w:pPr>
            <w:r>
              <w:rPr>
                <w:bCs/>
                <w:color w:val="000000"/>
                <w:sz w:val="28"/>
                <w:szCs w:val="28"/>
              </w:rPr>
              <w:t>4</w:t>
            </w:r>
          </w:p>
        </w:tc>
        <w:tc>
          <w:tcPr>
            <w:tcW w:w="1985" w:type="dxa"/>
          </w:tcPr>
          <w:p w:rsidR="00D87261" w:rsidRDefault="00D87261" w:rsidP="00EF382A">
            <w:pPr>
              <w:jc w:val="center"/>
              <w:rPr>
                <w:bCs/>
                <w:color w:val="000000"/>
                <w:sz w:val="28"/>
                <w:szCs w:val="28"/>
              </w:rPr>
            </w:pPr>
            <w:r>
              <w:rPr>
                <w:bCs/>
                <w:color w:val="000000"/>
                <w:sz w:val="28"/>
                <w:szCs w:val="28"/>
              </w:rPr>
              <w:t>5</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«Развитие здравоохранения Оренбургской </w:t>
            </w:r>
          </w:p>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области»</w:t>
            </w:r>
          </w:p>
        </w:tc>
        <w:tc>
          <w:tcPr>
            <w:tcW w:w="1843" w:type="dxa"/>
          </w:tcPr>
          <w:p w:rsidR="00D87261" w:rsidRDefault="00D87261" w:rsidP="00EF382A">
            <w:pPr>
              <w:jc w:val="center"/>
              <w:rPr>
                <w:bCs/>
                <w:color w:val="000000"/>
                <w:sz w:val="28"/>
                <w:szCs w:val="28"/>
              </w:rPr>
            </w:pPr>
            <w:r>
              <w:rPr>
                <w:bCs/>
                <w:color w:val="000000"/>
                <w:sz w:val="28"/>
                <w:szCs w:val="28"/>
              </w:rPr>
              <w:t>29 028 762,6</w:t>
            </w:r>
          </w:p>
        </w:tc>
        <w:tc>
          <w:tcPr>
            <w:tcW w:w="1842" w:type="dxa"/>
          </w:tcPr>
          <w:p w:rsidR="00D87261" w:rsidRDefault="00D87261" w:rsidP="00EF382A">
            <w:pPr>
              <w:jc w:val="center"/>
              <w:rPr>
                <w:bCs/>
                <w:color w:val="000000"/>
                <w:sz w:val="28"/>
                <w:szCs w:val="28"/>
              </w:rPr>
            </w:pPr>
            <w:r>
              <w:rPr>
                <w:bCs/>
                <w:color w:val="000000"/>
                <w:sz w:val="28"/>
                <w:szCs w:val="28"/>
              </w:rPr>
              <w:t>27 973 227,0</w:t>
            </w:r>
          </w:p>
        </w:tc>
        <w:tc>
          <w:tcPr>
            <w:tcW w:w="1985" w:type="dxa"/>
          </w:tcPr>
          <w:p w:rsidR="00D87261" w:rsidRDefault="00D87261" w:rsidP="00EF382A">
            <w:pPr>
              <w:jc w:val="center"/>
              <w:rPr>
                <w:bCs/>
                <w:color w:val="000000"/>
                <w:sz w:val="28"/>
                <w:szCs w:val="28"/>
              </w:rPr>
            </w:pPr>
            <w:r>
              <w:rPr>
                <w:bCs/>
                <w:color w:val="000000"/>
                <w:sz w:val="28"/>
                <w:szCs w:val="28"/>
              </w:rPr>
              <w:t>28 298 981,5</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2.</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«Развитие системы образования Оренбургской области»</w:t>
            </w:r>
          </w:p>
        </w:tc>
        <w:tc>
          <w:tcPr>
            <w:tcW w:w="1843" w:type="dxa"/>
          </w:tcPr>
          <w:p w:rsidR="00D87261" w:rsidRDefault="00D87261" w:rsidP="00EF382A">
            <w:pPr>
              <w:jc w:val="center"/>
              <w:rPr>
                <w:bCs/>
                <w:color w:val="000000"/>
                <w:sz w:val="28"/>
                <w:szCs w:val="28"/>
              </w:rPr>
            </w:pPr>
            <w:r>
              <w:rPr>
                <w:bCs/>
                <w:color w:val="000000"/>
                <w:sz w:val="28"/>
                <w:szCs w:val="28"/>
              </w:rPr>
              <w:t>43 710 058,6</w:t>
            </w:r>
          </w:p>
        </w:tc>
        <w:tc>
          <w:tcPr>
            <w:tcW w:w="1842" w:type="dxa"/>
          </w:tcPr>
          <w:p w:rsidR="00D87261" w:rsidRDefault="00D87261" w:rsidP="00EF382A">
            <w:pPr>
              <w:jc w:val="center"/>
              <w:rPr>
                <w:bCs/>
                <w:color w:val="000000"/>
                <w:sz w:val="28"/>
                <w:szCs w:val="28"/>
              </w:rPr>
            </w:pPr>
            <w:r>
              <w:rPr>
                <w:bCs/>
                <w:color w:val="000000"/>
                <w:sz w:val="28"/>
                <w:szCs w:val="28"/>
              </w:rPr>
              <w:t>39 571 083,9</w:t>
            </w:r>
          </w:p>
        </w:tc>
        <w:tc>
          <w:tcPr>
            <w:tcW w:w="1985" w:type="dxa"/>
          </w:tcPr>
          <w:p w:rsidR="00D87261" w:rsidRDefault="00D87261" w:rsidP="00EF382A">
            <w:pPr>
              <w:jc w:val="center"/>
              <w:rPr>
                <w:bCs/>
                <w:color w:val="000000"/>
                <w:sz w:val="28"/>
                <w:szCs w:val="28"/>
              </w:rPr>
            </w:pPr>
            <w:r>
              <w:rPr>
                <w:bCs/>
                <w:color w:val="000000"/>
                <w:sz w:val="28"/>
                <w:szCs w:val="28"/>
              </w:rPr>
              <w:t>37 684 679,2</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3.</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«Социальная поддержка граждан в Оренбургской области»</w:t>
            </w:r>
          </w:p>
        </w:tc>
        <w:tc>
          <w:tcPr>
            <w:tcW w:w="1843" w:type="dxa"/>
          </w:tcPr>
          <w:p w:rsidR="00D87261" w:rsidRDefault="00D87261" w:rsidP="00EF382A">
            <w:pPr>
              <w:jc w:val="center"/>
              <w:rPr>
                <w:sz w:val="28"/>
                <w:szCs w:val="28"/>
              </w:rPr>
            </w:pPr>
            <w:r>
              <w:rPr>
                <w:sz w:val="28"/>
                <w:szCs w:val="28"/>
              </w:rPr>
              <w:t>18 837 766,5</w:t>
            </w:r>
          </w:p>
        </w:tc>
        <w:tc>
          <w:tcPr>
            <w:tcW w:w="1842" w:type="dxa"/>
          </w:tcPr>
          <w:p w:rsidR="00D87261" w:rsidRDefault="00D87261" w:rsidP="00EF382A">
            <w:pPr>
              <w:jc w:val="center"/>
              <w:rPr>
                <w:sz w:val="28"/>
                <w:szCs w:val="28"/>
              </w:rPr>
            </w:pPr>
            <w:r>
              <w:rPr>
                <w:sz w:val="28"/>
                <w:szCs w:val="28"/>
              </w:rPr>
              <w:t>17 761 892,8</w:t>
            </w:r>
          </w:p>
        </w:tc>
        <w:tc>
          <w:tcPr>
            <w:tcW w:w="1985" w:type="dxa"/>
          </w:tcPr>
          <w:p w:rsidR="00D87261" w:rsidRDefault="00D87261" w:rsidP="00EF382A">
            <w:pPr>
              <w:jc w:val="center"/>
              <w:rPr>
                <w:sz w:val="28"/>
                <w:szCs w:val="28"/>
              </w:rPr>
            </w:pPr>
            <w:r>
              <w:rPr>
                <w:sz w:val="28"/>
                <w:szCs w:val="28"/>
              </w:rPr>
              <w:t>17 746 795,0</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4.</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«Доступная среда»</w:t>
            </w:r>
          </w:p>
        </w:tc>
        <w:tc>
          <w:tcPr>
            <w:tcW w:w="1843" w:type="dxa"/>
          </w:tcPr>
          <w:p w:rsidR="00D87261" w:rsidRDefault="00D87261" w:rsidP="00EF382A">
            <w:pPr>
              <w:jc w:val="center"/>
              <w:rPr>
                <w:sz w:val="28"/>
                <w:szCs w:val="28"/>
              </w:rPr>
            </w:pPr>
            <w:r>
              <w:rPr>
                <w:sz w:val="28"/>
                <w:szCs w:val="28"/>
              </w:rPr>
              <w:t>117 072,1</w:t>
            </w:r>
          </w:p>
        </w:tc>
        <w:tc>
          <w:tcPr>
            <w:tcW w:w="1842" w:type="dxa"/>
          </w:tcPr>
          <w:p w:rsidR="00D87261" w:rsidRDefault="00D87261" w:rsidP="00EF382A">
            <w:pPr>
              <w:jc w:val="center"/>
              <w:rPr>
                <w:sz w:val="28"/>
                <w:szCs w:val="28"/>
              </w:rPr>
            </w:pPr>
            <w:r>
              <w:rPr>
                <w:sz w:val="28"/>
                <w:szCs w:val="28"/>
              </w:rPr>
              <w:t>114 127,0</w:t>
            </w:r>
          </w:p>
        </w:tc>
        <w:tc>
          <w:tcPr>
            <w:tcW w:w="1985" w:type="dxa"/>
          </w:tcPr>
          <w:p w:rsidR="00D87261" w:rsidRDefault="00D87261" w:rsidP="00EF382A">
            <w:pPr>
              <w:jc w:val="center"/>
              <w:rPr>
                <w:sz w:val="28"/>
                <w:szCs w:val="28"/>
              </w:rPr>
            </w:pPr>
            <w:r>
              <w:rPr>
                <w:sz w:val="28"/>
                <w:szCs w:val="28"/>
              </w:rPr>
              <w:t>117 820,1</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5.</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«Обеспечение качественными услугами жилищно-коммунального хозяйства населения Оренбургской области»</w:t>
            </w:r>
          </w:p>
        </w:tc>
        <w:tc>
          <w:tcPr>
            <w:tcW w:w="1843" w:type="dxa"/>
          </w:tcPr>
          <w:p w:rsidR="00D87261" w:rsidRDefault="00D87261" w:rsidP="00EF382A">
            <w:pPr>
              <w:jc w:val="center"/>
              <w:rPr>
                <w:sz w:val="28"/>
                <w:szCs w:val="28"/>
              </w:rPr>
            </w:pPr>
            <w:r>
              <w:rPr>
                <w:sz w:val="28"/>
                <w:szCs w:val="28"/>
              </w:rPr>
              <w:t>1 142 699,2</w:t>
            </w:r>
          </w:p>
        </w:tc>
        <w:tc>
          <w:tcPr>
            <w:tcW w:w="1842" w:type="dxa"/>
          </w:tcPr>
          <w:p w:rsidR="00D87261" w:rsidRDefault="00D87261" w:rsidP="00EF382A">
            <w:pPr>
              <w:jc w:val="center"/>
              <w:rPr>
                <w:sz w:val="28"/>
                <w:szCs w:val="28"/>
              </w:rPr>
            </w:pPr>
            <w:r>
              <w:rPr>
                <w:sz w:val="28"/>
                <w:szCs w:val="28"/>
              </w:rPr>
              <w:t>1 226 778,0</w:t>
            </w:r>
          </w:p>
        </w:tc>
        <w:tc>
          <w:tcPr>
            <w:tcW w:w="1985" w:type="dxa"/>
          </w:tcPr>
          <w:p w:rsidR="00D87261" w:rsidRDefault="00D87261" w:rsidP="00EF382A">
            <w:pPr>
              <w:jc w:val="center"/>
              <w:rPr>
                <w:sz w:val="28"/>
                <w:szCs w:val="28"/>
              </w:rPr>
            </w:pPr>
            <w:r>
              <w:rPr>
                <w:sz w:val="28"/>
                <w:szCs w:val="28"/>
              </w:rPr>
              <w:t>1 327 833,2</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6.</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«Управление</w:t>
            </w:r>
          </w:p>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lastRenderedPageBreak/>
              <w:t>земельно-имущественным комплексом Оренбургской области»</w:t>
            </w:r>
          </w:p>
        </w:tc>
        <w:tc>
          <w:tcPr>
            <w:tcW w:w="1843" w:type="dxa"/>
          </w:tcPr>
          <w:p w:rsidR="00D87261" w:rsidRDefault="00D87261" w:rsidP="00EF382A">
            <w:pPr>
              <w:jc w:val="center"/>
              <w:rPr>
                <w:sz w:val="28"/>
                <w:szCs w:val="28"/>
              </w:rPr>
            </w:pPr>
            <w:r>
              <w:rPr>
                <w:sz w:val="28"/>
                <w:szCs w:val="28"/>
              </w:rPr>
              <w:lastRenderedPageBreak/>
              <w:t>436 252,1</w:t>
            </w:r>
          </w:p>
        </w:tc>
        <w:tc>
          <w:tcPr>
            <w:tcW w:w="1842" w:type="dxa"/>
          </w:tcPr>
          <w:p w:rsidR="00D87261" w:rsidRDefault="00D87261" w:rsidP="00EF382A">
            <w:pPr>
              <w:jc w:val="center"/>
              <w:rPr>
                <w:sz w:val="28"/>
                <w:szCs w:val="28"/>
              </w:rPr>
            </w:pPr>
            <w:r>
              <w:rPr>
                <w:sz w:val="28"/>
                <w:szCs w:val="28"/>
              </w:rPr>
              <w:t>521 482,0</w:t>
            </w:r>
          </w:p>
        </w:tc>
        <w:tc>
          <w:tcPr>
            <w:tcW w:w="1985" w:type="dxa"/>
          </w:tcPr>
          <w:p w:rsidR="00D87261" w:rsidRDefault="00D87261" w:rsidP="00EF382A">
            <w:pPr>
              <w:jc w:val="center"/>
              <w:rPr>
                <w:sz w:val="28"/>
                <w:szCs w:val="28"/>
              </w:rPr>
            </w:pPr>
            <w:r>
              <w:rPr>
                <w:sz w:val="28"/>
                <w:szCs w:val="28"/>
              </w:rPr>
              <w:t>334 182,5</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7.</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«Содействие занятости населения Оренбургской области»</w:t>
            </w:r>
          </w:p>
        </w:tc>
        <w:tc>
          <w:tcPr>
            <w:tcW w:w="1843" w:type="dxa"/>
          </w:tcPr>
          <w:p w:rsidR="00D87261" w:rsidRDefault="00D87261" w:rsidP="00EF382A">
            <w:pPr>
              <w:jc w:val="center"/>
              <w:rPr>
                <w:sz w:val="28"/>
                <w:szCs w:val="28"/>
              </w:rPr>
            </w:pPr>
            <w:r>
              <w:rPr>
                <w:sz w:val="28"/>
                <w:szCs w:val="28"/>
              </w:rPr>
              <w:t>1 397 972,7</w:t>
            </w:r>
          </w:p>
        </w:tc>
        <w:tc>
          <w:tcPr>
            <w:tcW w:w="1842" w:type="dxa"/>
          </w:tcPr>
          <w:p w:rsidR="00D87261" w:rsidRDefault="00D87261" w:rsidP="00EF382A">
            <w:pPr>
              <w:jc w:val="center"/>
              <w:rPr>
                <w:sz w:val="28"/>
                <w:szCs w:val="28"/>
              </w:rPr>
            </w:pPr>
            <w:r>
              <w:rPr>
                <w:sz w:val="28"/>
                <w:szCs w:val="28"/>
              </w:rPr>
              <w:t>1 442 698,2</w:t>
            </w:r>
          </w:p>
        </w:tc>
        <w:tc>
          <w:tcPr>
            <w:tcW w:w="1985" w:type="dxa"/>
          </w:tcPr>
          <w:p w:rsidR="00D87261" w:rsidRDefault="00D87261" w:rsidP="00EF382A">
            <w:pPr>
              <w:jc w:val="center"/>
              <w:rPr>
                <w:sz w:val="28"/>
                <w:szCs w:val="28"/>
              </w:rPr>
            </w:pPr>
            <w:r>
              <w:rPr>
                <w:sz w:val="28"/>
                <w:szCs w:val="28"/>
              </w:rPr>
              <w:t>1 486 195,1</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8.</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«Обеспечение общественного порядка и противодействие преступности в Оренбургской области»</w:t>
            </w:r>
          </w:p>
        </w:tc>
        <w:tc>
          <w:tcPr>
            <w:tcW w:w="1843" w:type="dxa"/>
          </w:tcPr>
          <w:p w:rsidR="00D87261" w:rsidRDefault="00D87261" w:rsidP="00EF382A">
            <w:pPr>
              <w:jc w:val="center"/>
              <w:rPr>
                <w:sz w:val="28"/>
                <w:szCs w:val="28"/>
              </w:rPr>
            </w:pPr>
            <w:r>
              <w:rPr>
                <w:sz w:val="28"/>
                <w:szCs w:val="28"/>
              </w:rPr>
              <w:t>571 701,1</w:t>
            </w:r>
          </w:p>
        </w:tc>
        <w:tc>
          <w:tcPr>
            <w:tcW w:w="1842" w:type="dxa"/>
          </w:tcPr>
          <w:p w:rsidR="00D87261" w:rsidRDefault="00D87261" w:rsidP="00EF382A">
            <w:pPr>
              <w:jc w:val="center"/>
              <w:rPr>
                <w:sz w:val="28"/>
                <w:szCs w:val="28"/>
              </w:rPr>
            </w:pPr>
            <w:r>
              <w:rPr>
                <w:sz w:val="28"/>
                <w:szCs w:val="28"/>
              </w:rPr>
              <w:t>627 622,7</w:t>
            </w:r>
          </w:p>
        </w:tc>
        <w:tc>
          <w:tcPr>
            <w:tcW w:w="1985" w:type="dxa"/>
          </w:tcPr>
          <w:p w:rsidR="00D87261" w:rsidRDefault="00D87261" w:rsidP="00EF382A">
            <w:pPr>
              <w:jc w:val="center"/>
              <w:rPr>
                <w:sz w:val="28"/>
                <w:szCs w:val="28"/>
              </w:rPr>
            </w:pPr>
            <w:r>
              <w:rPr>
                <w:sz w:val="28"/>
                <w:szCs w:val="28"/>
              </w:rPr>
              <w:t>661 111,0</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9.</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1843" w:type="dxa"/>
          </w:tcPr>
          <w:p w:rsidR="00D87261" w:rsidRDefault="00D87261" w:rsidP="00EF382A">
            <w:pPr>
              <w:jc w:val="center"/>
              <w:rPr>
                <w:sz w:val="28"/>
                <w:szCs w:val="28"/>
              </w:rPr>
            </w:pPr>
            <w:r>
              <w:rPr>
                <w:sz w:val="28"/>
                <w:szCs w:val="28"/>
              </w:rPr>
              <w:t>855 456,4</w:t>
            </w:r>
          </w:p>
        </w:tc>
        <w:tc>
          <w:tcPr>
            <w:tcW w:w="1842" w:type="dxa"/>
          </w:tcPr>
          <w:p w:rsidR="00D87261" w:rsidRDefault="00D87261" w:rsidP="00EF382A">
            <w:pPr>
              <w:jc w:val="center"/>
              <w:rPr>
                <w:sz w:val="28"/>
                <w:szCs w:val="28"/>
              </w:rPr>
            </w:pPr>
            <w:r>
              <w:rPr>
                <w:sz w:val="28"/>
                <w:szCs w:val="28"/>
              </w:rPr>
              <w:t>849 965,2</w:t>
            </w:r>
          </w:p>
        </w:tc>
        <w:tc>
          <w:tcPr>
            <w:tcW w:w="1985" w:type="dxa"/>
          </w:tcPr>
          <w:p w:rsidR="00D87261" w:rsidRDefault="00D87261" w:rsidP="00EF382A">
            <w:pPr>
              <w:jc w:val="center"/>
              <w:rPr>
                <w:sz w:val="28"/>
                <w:szCs w:val="28"/>
              </w:rPr>
            </w:pPr>
            <w:r>
              <w:rPr>
                <w:sz w:val="28"/>
                <w:szCs w:val="28"/>
              </w:rPr>
              <w:t>849 965,2</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10.</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«Развитие культуры Оренбургской области»</w:t>
            </w:r>
          </w:p>
        </w:tc>
        <w:tc>
          <w:tcPr>
            <w:tcW w:w="1843" w:type="dxa"/>
          </w:tcPr>
          <w:p w:rsidR="00D87261" w:rsidRDefault="00D87261" w:rsidP="00EF382A">
            <w:pPr>
              <w:jc w:val="center"/>
              <w:rPr>
                <w:sz w:val="28"/>
                <w:szCs w:val="28"/>
              </w:rPr>
            </w:pPr>
            <w:r>
              <w:rPr>
                <w:sz w:val="28"/>
                <w:szCs w:val="28"/>
              </w:rPr>
              <w:t xml:space="preserve">2 860 639,3 </w:t>
            </w:r>
          </w:p>
        </w:tc>
        <w:tc>
          <w:tcPr>
            <w:tcW w:w="1842" w:type="dxa"/>
          </w:tcPr>
          <w:p w:rsidR="00D87261" w:rsidRDefault="00D87261" w:rsidP="00EF382A">
            <w:pPr>
              <w:jc w:val="center"/>
              <w:rPr>
                <w:sz w:val="28"/>
                <w:szCs w:val="28"/>
              </w:rPr>
            </w:pPr>
            <w:r>
              <w:rPr>
                <w:sz w:val="28"/>
                <w:szCs w:val="28"/>
              </w:rPr>
              <w:t>3 317 060,5</w:t>
            </w:r>
          </w:p>
        </w:tc>
        <w:tc>
          <w:tcPr>
            <w:tcW w:w="1985" w:type="dxa"/>
          </w:tcPr>
          <w:p w:rsidR="00D87261" w:rsidRDefault="00D87261" w:rsidP="00EF382A">
            <w:pPr>
              <w:jc w:val="center"/>
              <w:rPr>
                <w:sz w:val="28"/>
                <w:szCs w:val="28"/>
              </w:rPr>
            </w:pPr>
            <w:r>
              <w:rPr>
                <w:sz w:val="28"/>
                <w:szCs w:val="28"/>
              </w:rPr>
              <w:t>3 251 688,6</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11.</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«Охрана окружающей среды Оренбургской </w:t>
            </w:r>
          </w:p>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области»</w:t>
            </w:r>
          </w:p>
        </w:tc>
        <w:tc>
          <w:tcPr>
            <w:tcW w:w="1843" w:type="dxa"/>
          </w:tcPr>
          <w:p w:rsidR="00D87261" w:rsidRDefault="00D87261" w:rsidP="00EF382A">
            <w:pPr>
              <w:jc w:val="center"/>
              <w:rPr>
                <w:sz w:val="28"/>
                <w:szCs w:val="28"/>
              </w:rPr>
            </w:pPr>
            <w:r>
              <w:rPr>
                <w:sz w:val="28"/>
                <w:szCs w:val="28"/>
              </w:rPr>
              <w:t>484 874,1</w:t>
            </w:r>
          </w:p>
        </w:tc>
        <w:tc>
          <w:tcPr>
            <w:tcW w:w="1842" w:type="dxa"/>
          </w:tcPr>
          <w:p w:rsidR="00D87261" w:rsidRDefault="00F445D2" w:rsidP="00EF382A">
            <w:pPr>
              <w:jc w:val="center"/>
              <w:rPr>
                <w:sz w:val="28"/>
                <w:szCs w:val="28"/>
              </w:rPr>
            </w:pPr>
            <w:r>
              <w:rPr>
                <w:sz w:val="28"/>
                <w:szCs w:val="28"/>
              </w:rPr>
              <w:t>43</w:t>
            </w:r>
            <w:r w:rsidR="00D87261">
              <w:rPr>
                <w:sz w:val="28"/>
                <w:szCs w:val="28"/>
              </w:rPr>
              <w:t>4 451,1</w:t>
            </w:r>
          </w:p>
        </w:tc>
        <w:tc>
          <w:tcPr>
            <w:tcW w:w="1985" w:type="dxa"/>
          </w:tcPr>
          <w:p w:rsidR="00D87261" w:rsidRDefault="00D87261" w:rsidP="00EF382A">
            <w:pPr>
              <w:jc w:val="center"/>
              <w:rPr>
                <w:sz w:val="28"/>
                <w:szCs w:val="28"/>
              </w:rPr>
            </w:pPr>
            <w:r>
              <w:rPr>
                <w:sz w:val="28"/>
                <w:szCs w:val="28"/>
              </w:rPr>
              <w:t>434 458,1</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12.</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«Воспроизводство и использование природных ресурсов Оренбургской области»</w:t>
            </w:r>
          </w:p>
        </w:tc>
        <w:tc>
          <w:tcPr>
            <w:tcW w:w="1843" w:type="dxa"/>
          </w:tcPr>
          <w:p w:rsidR="00D87261" w:rsidRDefault="00D87261" w:rsidP="00EF382A">
            <w:pPr>
              <w:jc w:val="center"/>
              <w:rPr>
                <w:sz w:val="28"/>
                <w:szCs w:val="28"/>
              </w:rPr>
            </w:pPr>
            <w:r>
              <w:rPr>
                <w:sz w:val="28"/>
                <w:szCs w:val="28"/>
              </w:rPr>
              <w:t>632 859,5</w:t>
            </w:r>
          </w:p>
        </w:tc>
        <w:tc>
          <w:tcPr>
            <w:tcW w:w="1842" w:type="dxa"/>
          </w:tcPr>
          <w:p w:rsidR="00D87261" w:rsidRDefault="00D87261" w:rsidP="00EF382A">
            <w:pPr>
              <w:jc w:val="center"/>
              <w:rPr>
                <w:sz w:val="28"/>
                <w:szCs w:val="28"/>
              </w:rPr>
            </w:pPr>
            <w:r>
              <w:rPr>
                <w:sz w:val="28"/>
                <w:szCs w:val="28"/>
              </w:rPr>
              <w:t>710 403,0</w:t>
            </w:r>
          </w:p>
        </w:tc>
        <w:tc>
          <w:tcPr>
            <w:tcW w:w="1985" w:type="dxa"/>
          </w:tcPr>
          <w:p w:rsidR="00D87261" w:rsidRDefault="00D87261" w:rsidP="00EF382A">
            <w:pPr>
              <w:jc w:val="center"/>
              <w:rPr>
                <w:sz w:val="28"/>
                <w:szCs w:val="28"/>
              </w:rPr>
            </w:pPr>
            <w:r>
              <w:rPr>
                <w:sz w:val="28"/>
                <w:szCs w:val="28"/>
              </w:rPr>
              <w:t>576 436,1</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13</w:t>
            </w:r>
          </w:p>
        </w:tc>
        <w:tc>
          <w:tcPr>
            <w:tcW w:w="3119" w:type="dxa"/>
          </w:tcPr>
          <w:p w:rsidR="00D87261" w:rsidRDefault="00D87261" w:rsidP="00B0790D">
            <w:pPr>
              <w:pStyle w:val="ConsPlusNormal"/>
              <w:ind w:firstLine="0"/>
              <w:rPr>
                <w:rFonts w:ascii="Times New Roman" w:hAnsi="Times New Roman" w:cs="Times New Roman"/>
                <w:sz w:val="28"/>
                <w:szCs w:val="28"/>
              </w:rPr>
            </w:pPr>
            <w:r>
              <w:rPr>
                <w:rFonts w:ascii="Times New Roman" w:hAnsi="Times New Roman" w:cs="Times New Roman"/>
                <w:sz w:val="28"/>
                <w:szCs w:val="28"/>
              </w:rPr>
              <w:t>«Развитие физической культуры</w:t>
            </w:r>
            <w:r w:rsidR="00B0790D">
              <w:rPr>
                <w:rFonts w:ascii="Times New Roman" w:hAnsi="Times New Roman" w:cs="Times New Roman"/>
                <w:sz w:val="28"/>
                <w:szCs w:val="28"/>
              </w:rPr>
              <w:t xml:space="preserve"> и</w:t>
            </w:r>
            <w:r>
              <w:rPr>
                <w:rFonts w:ascii="Times New Roman" w:hAnsi="Times New Roman" w:cs="Times New Roman"/>
                <w:sz w:val="28"/>
                <w:szCs w:val="28"/>
              </w:rPr>
              <w:t xml:space="preserve"> спорта»</w:t>
            </w:r>
          </w:p>
        </w:tc>
        <w:tc>
          <w:tcPr>
            <w:tcW w:w="1843" w:type="dxa"/>
          </w:tcPr>
          <w:p w:rsidR="00D87261" w:rsidRDefault="00D87261" w:rsidP="00EF382A">
            <w:pPr>
              <w:jc w:val="center"/>
              <w:rPr>
                <w:sz w:val="28"/>
                <w:szCs w:val="28"/>
              </w:rPr>
            </w:pPr>
            <w:r>
              <w:rPr>
                <w:sz w:val="28"/>
                <w:szCs w:val="28"/>
              </w:rPr>
              <w:t>2 629 380,0</w:t>
            </w:r>
          </w:p>
        </w:tc>
        <w:tc>
          <w:tcPr>
            <w:tcW w:w="1842" w:type="dxa"/>
          </w:tcPr>
          <w:p w:rsidR="00D87261" w:rsidRDefault="00D87261" w:rsidP="00EF382A">
            <w:pPr>
              <w:jc w:val="center"/>
              <w:rPr>
                <w:sz w:val="28"/>
                <w:szCs w:val="28"/>
              </w:rPr>
            </w:pPr>
            <w:r>
              <w:rPr>
                <w:sz w:val="28"/>
                <w:szCs w:val="28"/>
              </w:rPr>
              <w:t>1 902 786,5</w:t>
            </w:r>
          </w:p>
        </w:tc>
        <w:tc>
          <w:tcPr>
            <w:tcW w:w="1985" w:type="dxa"/>
          </w:tcPr>
          <w:p w:rsidR="00D87261" w:rsidRDefault="00D87261" w:rsidP="00EF382A">
            <w:pPr>
              <w:jc w:val="center"/>
              <w:rPr>
                <w:sz w:val="28"/>
                <w:szCs w:val="28"/>
              </w:rPr>
            </w:pPr>
            <w:r>
              <w:rPr>
                <w:sz w:val="28"/>
                <w:szCs w:val="28"/>
              </w:rPr>
              <w:t>1 924 648,7</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14.</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«Экономическое развитие Оренбургской </w:t>
            </w:r>
          </w:p>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области»</w:t>
            </w:r>
          </w:p>
        </w:tc>
        <w:tc>
          <w:tcPr>
            <w:tcW w:w="1843" w:type="dxa"/>
          </w:tcPr>
          <w:p w:rsidR="00D87261" w:rsidRDefault="00D87261" w:rsidP="00EF382A">
            <w:pPr>
              <w:jc w:val="center"/>
              <w:rPr>
                <w:sz w:val="28"/>
                <w:szCs w:val="28"/>
              </w:rPr>
            </w:pPr>
            <w:r>
              <w:rPr>
                <w:sz w:val="28"/>
                <w:szCs w:val="28"/>
              </w:rPr>
              <w:t>2 445 489,7</w:t>
            </w:r>
          </w:p>
        </w:tc>
        <w:tc>
          <w:tcPr>
            <w:tcW w:w="1842" w:type="dxa"/>
          </w:tcPr>
          <w:p w:rsidR="00D87261" w:rsidRDefault="00D87261" w:rsidP="00EF382A">
            <w:pPr>
              <w:jc w:val="center"/>
              <w:rPr>
                <w:sz w:val="28"/>
                <w:szCs w:val="28"/>
              </w:rPr>
            </w:pPr>
            <w:r>
              <w:rPr>
                <w:sz w:val="28"/>
                <w:szCs w:val="28"/>
              </w:rPr>
              <w:t>1 059 689,5</w:t>
            </w:r>
          </w:p>
        </w:tc>
        <w:tc>
          <w:tcPr>
            <w:tcW w:w="1985" w:type="dxa"/>
          </w:tcPr>
          <w:p w:rsidR="00D87261" w:rsidRDefault="00D87261" w:rsidP="00EF382A">
            <w:pPr>
              <w:jc w:val="center"/>
              <w:rPr>
                <w:sz w:val="28"/>
                <w:szCs w:val="28"/>
              </w:rPr>
            </w:pPr>
            <w:r>
              <w:rPr>
                <w:sz w:val="28"/>
                <w:szCs w:val="28"/>
              </w:rPr>
              <w:t>629 493,0</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15.</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«Цифровая экономика Оренбургской области»</w:t>
            </w:r>
          </w:p>
        </w:tc>
        <w:tc>
          <w:tcPr>
            <w:tcW w:w="1843" w:type="dxa"/>
          </w:tcPr>
          <w:p w:rsidR="00D87261" w:rsidRDefault="00D87261" w:rsidP="00EF382A">
            <w:pPr>
              <w:jc w:val="center"/>
              <w:rPr>
                <w:sz w:val="28"/>
                <w:szCs w:val="28"/>
              </w:rPr>
            </w:pPr>
            <w:r>
              <w:rPr>
                <w:sz w:val="28"/>
                <w:szCs w:val="28"/>
              </w:rPr>
              <w:t>1 439 495,0</w:t>
            </w:r>
          </w:p>
        </w:tc>
        <w:tc>
          <w:tcPr>
            <w:tcW w:w="1842" w:type="dxa"/>
          </w:tcPr>
          <w:p w:rsidR="00D87261" w:rsidRDefault="00D87261" w:rsidP="00EF382A">
            <w:pPr>
              <w:jc w:val="center"/>
              <w:rPr>
                <w:sz w:val="28"/>
                <w:szCs w:val="28"/>
              </w:rPr>
            </w:pPr>
            <w:r>
              <w:rPr>
                <w:sz w:val="28"/>
                <w:szCs w:val="28"/>
              </w:rPr>
              <w:t>1 233 119,9</w:t>
            </w:r>
          </w:p>
        </w:tc>
        <w:tc>
          <w:tcPr>
            <w:tcW w:w="1985" w:type="dxa"/>
          </w:tcPr>
          <w:p w:rsidR="00D87261" w:rsidRDefault="00D87261" w:rsidP="00EF382A">
            <w:pPr>
              <w:jc w:val="center"/>
              <w:rPr>
                <w:sz w:val="28"/>
                <w:szCs w:val="28"/>
              </w:rPr>
            </w:pPr>
            <w:r>
              <w:rPr>
                <w:sz w:val="28"/>
                <w:szCs w:val="28"/>
              </w:rPr>
              <w:t>1 294 061,9</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16.</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«Развитие транспортной системы Оренбургской области»</w:t>
            </w:r>
          </w:p>
        </w:tc>
        <w:tc>
          <w:tcPr>
            <w:tcW w:w="1843" w:type="dxa"/>
          </w:tcPr>
          <w:p w:rsidR="00D87261" w:rsidRDefault="00D87261" w:rsidP="00EF382A">
            <w:pPr>
              <w:jc w:val="center"/>
              <w:rPr>
                <w:sz w:val="28"/>
                <w:szCs w:val="28"/>
              </w:rPr>
            </w:pPr>
            <w:r>
              <w:rPr>
                <w:sz w:val="28"/>
                <w:szCs w:val="28"/>
              </w:rPr>
              <w:t>21 927 383,8</w:t>
            </w:r>
          </w:p>
        </w:tc>
        <w:tc>
          <w:tcPr>
            <w:tcW w:w="1842" w:type="dxa"/>
          </w:tcPr>
          <w:p w:rsidR="00D87261" w:rsidRDefault="00D87261" w:rsidP="00EF382A">
            <w:pPr>
              <w:jc w:val="center"/>
              <w:rPr>
                <w:sz w:val="28"/>
                <w:szCs w:val="28"/>
              </w:rPr>
            </w:pPr>
            <w:r>
              <w:rPr>
                <w:sz w:val="28"/>
                <w:szCs w:val="28"/>
              </w:rPr>
              <w:t>23 007 995,4</w:t>
            </w:r>
          </w:p>
        </w:tc>
        <w:tc>
          <w:tcPr>
            <w:tcW w:w="1985" w:type="dxa"/>
          </w:tcPr>
          <w:p w:rsidR="00D87261" w:rsidRDefault="00D87261" w:rsidP="00EF382A">
            <w:pPr>
              <w:jc w:val="center"/>
              <w:rPr>
                <w:sz w:val="28"/>
                <w:szCs w:val="28"/>
              </w:rPr>
            </w:pPr>
            <w:r>
              <w:rPr>
                <w:sz w:val="28"/>
                <w:szCs w:val="28"/>
              </w:rPr>
              <w:t>14 306 181,1</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17.</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«Развитие сельского хозяйства и регулирование рынков сельскохозяйственной продукции, </w:t>
            </w:r>
            <w:r>
              <w:rPr>
                <w:rFonts w:ascii="Times New Roman" w:hAnsi="Times New Roman" w:cs="Times New Roman"/>
                <w:sz w:val="28"/>
                <w:szCs w:val="28"/>
              </w:rPr>
              <w:lastRenderedPageBreak/>
              <w:t>сырья и продовольствия Оренбургской области»</w:t>
            </w:r>
          </w:p>
        </w:tc>
        <w:tc>
          <w:tcPr>
            <w:tcW w:w="1843" w:type="dxa"/>
          </w:tcPr>
          <w:p w:rsidR="00D87261" w:rsidRDefault="00D87261" w:rsidP="00EF382A">
            <w:pPr>
              <w:jc w:val="center"/>
              <w:rPr>
                <w:sz w:val="28"/>
                <w:szCs w:val="28"/>
              </w:rPr>
            </w:pPr>
            <w:r>
              <w:rPr>
                <w:sz w:val="28"/>
                <w:szCs w:val="28"/>
              </w:rPr>
              <w:lastRenderedPageBreak/>
              <w:t>4 718 133,6</w:t>
            </w:r>
          </w:p>
        </w:tc>
        <w:tc>
          <w:tcPr>
            <w:tcW w:w="1842" w:type="dxa"/>
          </w:tcPr>
          <w:p w:rsidR="00D87261" w:rsidRDefault="00D87261" w:rsidP="00EF382A">
            <w:pPr>
              <w:jc w:val="center"/>
              <w:rPr>
                <w:sz w:val="28"/>
                <w:szCs w:val="28"/>
              </w:rPr>
            </w:pPr>
            <w:r>
              <w:rPr>
                <w:sz w:val="28"/>
                <w:szCs w:val="28"/>
              </w:rPr>
              <w:t>4 387 282,9</w:t>
            </w:r>
          </w:p>
        </w:tc>
        <w:tc>
          <w:tcPr>
            <w:tcW w:w="1985" w:type="dxa"/>
          </w:tcPr>
          <w:p w:rsidR="00D87261" w:rsidRDefault="00D87261" w:rsidP="00EF382A">
            <w:pPr>
              <w:jc w:val="center"/>
              <w:rPr>
                <w:sz w:val="28"/>
                <w:szCs w:val="28"/>
              </w:rPr>
            </w:pPr>
            <w:r>
              <w:rPr>
                <w:sz w:val="28"/>
                <w:szCs w:val="28"/>
              </w:rPr>
              <w:t>4 406 034,8</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18.</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«Реализация региональной политики в Оренбургской области»</w:t>
            </w:r>
          </w:p>
        </w:tc>
        <w:tc>
          <w:tcPr>
            <w:tcW w:w="1843" w:type="dxa"/>
          </w:tcPr>
          <w:p w:rsidR="00D87261" w:rsidRDefault="00D87261" w:rsidP="00EF382A">
            <w:pPr>
              <w:jc w:val="center"/>
              <w:rPr>
                <w:sz w:val="28"/>
                <w:szCs w:val="28"/>
              </w:rPr>
            </w:pPr>
            <w:r>
              <w:rPr>
                <w:sz w:val="28"/>
                <w:szCs w:val="28"/>
              </w:rPr>
              <w:t>4 500 173,6</w:t>
            </w:r>
          </w:p>
        </w:tc>
        <w:tc>
          <w:tcPr>
            <w:tcW w:w="1842" w:type="dxa"/>
          </w:tcPr>
          <w:p w:rsidR="00D87261" w:rsidRDefault="00D87261" w:rsidP="00EF382A">
            <w:pPr>
              <w:jc w:val="center"/>
              <w:rPr>
                <w:sz w:val="28"/>
                <w:szCs w:val="28"/>
              </w:rPr>
            </w:pPr>
            <w:r>
              <w:rPr>
                <w:sz w:val="28"/>
                <w:szCs w:val="28"/>
              </w:rPr>
              <w:t>4 765 538,9</w:t>
            </w:r>
          </w:p>
        </w:tc>
        <w:tc>
          <w:tcPr>
            <w:tcW w:w="1985" w:type="dxa"/>
          </w:tcPr>
          <w:p w:rsidR="00D87261" w:rsidRDefault="00D87261" w:rsidP="00EF382A">
            <w:pPr>
              <w:jc w:val="center"/>
              <w:rPr>
                <w:sz w:val="28"/>
                <w:szCs w:val="28"/>
              </w:rPr>
            </w:pPr>
            <w:r>
              <w:rPr>
                <w:sz w:val="28"/>
                <w:szCs w:val="28"/>
              </w:rPr>
              <w:t>4 720 543,2</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19.</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w:t>
            </w:r>
            <w:hyperlink r:id="rId10" w:tooltip="consultantplus://offline/ref=E4CE3004703BA02C711A9F61106F39BA2263FB653D9CD4D926F9EAA462C2CE6870AD294465D7EF64BE5D6CC79DD66DC406D10837753FCF60AFC7B890X2g9G" w:history="1">
              <w:r>
                <w:rPr>
                  <w:rFonts w:ascii="Times New Roman" w:hAnsi="Times New Roman" w:cs="Times New Roman"/>
                  <w:sz w:val="28"/>
                  <w:szCs w:val="28"/>
                </w:rPr>
                <w:t>Профилактика</w:t>
              </w:r>
            </w:hyperlink>
            <w:r>
              <w:rPr>
                <w:rFonts w:ascii="Times New Roman" w:hAnsi="Times New Roman" w:cs="Times New Roman"/>
                <w:sz w:val="28"/>
                <w:szCs w:val="28"/>
              </w:rPr>
              <w:t xml:space="preserve"> терроризма и экстремизма на территории Оренбургской области»</w:t>
            </w:r>
          </w:p>
        </w:tc>
        <w:tc>
          <w:tcPr>
            <w:tcW w:w="1843" w:type="dxa"/>
          </w:tcPr>
          <w:p w:rsidR="00D87261" w:rsidRDefault="00D87261" w:rsidP="00EF382A">
            <w:pPr>
              <w:jc w:val="center"/>
              <w:rPr>
                <w:sz w:val="28"/>
                <w:szCs w:val="28"/>
              </w:rPr>
            </w:pPr>
            <w:r>
              <w:rPr>
                <w:sz w:val="28"/>
                <w:szCs w:val="28"/>
              </w:rPr>
              <w:t>413 622,5</w:t>
            </w:r>
          </w:p>
        </w:tc>
        <w:tc>
          <w:tcPr>
            <w:tcW w:w="1842" w:type="dxa"/>
          </w:tcPr>
          <w:p w:rsidR="00D87261" w:rsidRDefault="00D87261" w:rsidP="00EF382A">
            <w:pPr>
              <w:jc w:val="center"/>
              <w:rPr>
                <w:sz w:val="28"/>
                <w:szCs w:val="28"/>
              </w:rPr>
            </w:pPr>
            <w:r>
              <w:rPr>
                <w:sz w:val="28"/>
                <w:szCs w:val="28"/>
              </w:rPr>
              <w:t>309 755,8</w:t>
            </w:r>
          </w:p>
        </w:tc>
        <w:tc>
          <w:tcPr>
            <w:tcW w:w="1985" w:type="dxa"/>
          </w:tcPr>
          <w:p w:rsidR="00D87261" w:rsidRDefault="00D87261" w:rsidP="00EF382A">
            <w:pPr>
              <w:jc w:val="center"/>
              <w:rPr>
                <w:sz w:val="28"/>
                <w:szCs w:val="28"/>
              </w:rPr>
            </w:pPr>
            <w:r>
              <w:rPr>
                <w:sz w:val="28"/>
                <w:szCs w:val="28"/>
              </w:rPr>
              <w:t>304 755,7</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20.</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«Управление государственными финансами и государственным долгом Оренбургской </w:t>
            </w:r>
          </w:p>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области»</w:t>
            </w:r>
          </w:p>
        </w:tc>
        <w:tc>
          <w:tcPr>
            <w:tcW w:w="1843" w:type="dxa"/>
          </w:tcPr>
          <w:p w:rsidR="00D87261" w:rsidRDefault="00D87261" w:rsidP="00EF382A">
            <w:pPr>
              <w:jc w:val="center"/>
              <w:rPr>
                <w:sz w:val="28"/>
                <w:szCs w:val="28"/>
              </w:rPr>
            </w:pPr>
            <w:r>
              <w:rPr>
                <w:sz w:val="28"/>
                <w:szCs w:val="28"/>
              </w:rPr>
              <w:t>19 440 411,1</w:t>
            </w:r>
          </w:p>
        </w:tc>
        <w:tc>
          <w:tcPr>
            <w:tcW w:w="1842" w:type="dxa"/>
          </w:tcPr>
          <w:p w:rsidR="00D87261" w:rsidRDefault="00D87261" w:rsidP="00EF382A">
            <w:pPr>
              <w:jc w:val="center"/>
              <w:rPr>
                <w:sz w:val="28"/>
                <w:szCs w:val="28"/>
              </w:rPr>
            </w:pPr>
            <w:r>
              <w:rPr>
                <w:sz w:val="28"/>
                <w:szCs w:val="28"/>
              </w:rPr>
              <w:t>15 834 786,7</w:t>
            </w:r>
          </w:p>
        </w:tc>
        <w:tc>
          <w:tcPr>
            <w:tcW w:w="1985" w:type="dxa"/>
          </w:tcPr>
          <w:p w:rsidR="00D87261" w:rsidRDefault="00D87261" w:rsidP="00EF382A">
            <w:pPr>
              <w:jc w:val="center"/>
              <w:rPr>
                <w:sz w:val="28"/>
                <w:szCs w:val="28"/>
              </w:rPr>
            </w:pPr>
            <w:r>
              <w:rPr>
                <w:sz w:val="28"/>
                <w:szCs w:val="28"/>
              </w:rPr>
              <w:t>16 770 512,0</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21.</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«Стимулирование развития жилищного строительства в Оренбургской области»</w:t>
            </w:r>
          </w:p>
        </w:tc>
        <w:tc>
          <w:tcPr>
            <w:tcW w:w="1843" w:type="dxa"/>
          </w:tcPr>
          <w:p w:rsidR="00D87261" w:rsidRDefault="00D87261" w:rsidP="00EF382A">
            <w:pPr>
              <w:jc w:val="center"/>
              <w:rPr>
                <w:sz w:val="28"/>
                <w:szCs w:val="28"/>
              </w:rPr>
            </w:pPr>
            <w:r>
              <w:rPr>
                <w:sz w:val="28"/>
                <w:szCs w:val="28"/>
              </w:rPr>
              <w:t>3 238 654,5</w:t>
            </w:r>
          </w:p>
        </w:tc>
        <w:tc>
          <w:tcPr>
            <w:tcW w:w="1842" w:type="dxa"/>
          </w:tcPr>
          <w:p w:rsidR="00D87261" w:rsidRDefault="00D87261" w:rsidP="00EF382A">
            <w:pPr>
              <w:jc w:val="center"/>
              <w:rPr>
                <w:sz w:val="28"/>
                <w:szCs w:val="28"/>
              </w:rPr>
            </w:pPr>
            <w:r>
              <w:rPr>
                <w:sz w:val="28"/>
                <w:szCs w:val="28"/>
              </w:rPr>
              <w:t>1 157 261,3</w:t>
            </w:r>
          </w:p>
        </w:tc>
        <w:tc>
          <w:tcPr>
            <w:tcW w:w="1985" w:type="dxa"/>
          </w:tcPr>
          <w:p w:rsidR="00D87261" w:rsidRDefault="00D87261" w:rsidP="00EF382A">
            <w:pPr>
              <w:jc w:val="center"/>
              <w:rPr>
                <w:sz w:val="28"/>
                <w:szCs w:val="28"/>
              </w:rPr>
            </w:pPr>
            <w:r>
              <w:rPr>
                <w:sz w:val="28"/>
                <w:szCs w:val="28"/>
              </w:rPr>
              <w:t>1 623 961,3</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22.</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«Патриотическое воспитание и допризывная подготовка граждан в Оренбургской области»</w:t>
            </w:r>
          </w:p>
        </w:tc>
        <w:tc>
          <w:tcPr>
            <w:tcW w:w="1843" w:type="dxa"/>
          </w:tcPr>
          <w:p w:rsidR="00D87261" w:rsidRDefault="00D87261" w:rsidP="00EF382A">
            <w:pPr>
              <w:jc w:val="center"/>
              <w:rPr>
                <w:sz w:val="28"/>
                <w:szCs w:val="28"/>
              </w:rPr>
            </w:pPr>
            <w:r>
              <w:rPr>
                <w:sz w:val="28"/>
                <w:szCs w:val="28"/>
              </w:rPr>
              <w:t>305 875,2</w:t>
            </w:r>
          </w:p>
        </w:tc>
        <w:tc>
          <w:tcPr>
            <w:tcW w:w="1842" w:type="dxa"/>
          </w:tcPr>
          <w:p w:rsidR="00D87261" w:rsidRDefault="00D87261" w:rsidP="00EF382A">
            <w:pPr>
              <w:jc w:val="center"/>
              <w:rPr>
                <w:sz w:val="28"/>
                <w:szCs w:val="28"/>
              </w:rPr>
            </w:pPr>
            <w:r>
              <w:rPr>
                <w:sz w:val="28"/>
                <w:szCs w:val="28"/>
              </w:rPr>
              <w:t>232 084,8</w:t>
            </w:r>
          </w:p>
        </w:tc>
        <w:tc>
          <w:tcPr>
            <w:tcW w:w="1985" w:type="dxa"/>
          </w:tcPr>
          <w:p w:rsidR="00D87261" w:rsidRDefault="00D87261" w:rsidP="00EF382A">
            <w:pPr>
              <w:jc w:val="center"/>
              <w:rPr>
                <w:sz w:val="28"/>
                <w:szCs w:val="28"/>
              </w:rPr>
            </w:pPr>
            <w:r>
              <w:rPr>
                <w:sz w:val="28"/>
                <w:szCs w:val="28"/>
              </w:rPr>
              <w:t>232 084,8</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23.</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«Формирование комфортной городской среды в Оренбургской </w:t>
            </w:r>
          </w:p>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области»</w:t>
            </w:r>
          </w:p>
        </w:tc>
        <w:tc>
          <w:tcPr>
            <w:tcW w:w="1843" w:type="dxa"/>
          </w:tcPr>
          <w:p w:rsidR="00D87261" w:rsidRDefault="00D87261" w:rsidP="00EF382A">
            <w:pPr>
              <w:jc w:val="center"/>
              <w:rPr>
                <w:sz w:val="28"/>
                <w:szCs w:val="28"/>
              </w:rPr>
            </w:pPr>
            <w:r>
              <w:rPr>
                <w:sz w:val="28"/>
                <w:szCs w:val="28"/>
              </w:rPr>
              <w:t>966 290,3</w:t>
            </w:r>
          </w:p>
        </w:tc>
        <w:tc>
          <w:tcPr>
            <w:tcW w:w="1842" w:type="dxa"/>
          </w:tcPr>
          <w:p w:rsidR="00D87261" w:rsidRDefault="00D87261" w:rsidP="00EF382A">
            <w:pPr>
              <w:jc w:val="center"/>
              <w:rPr>
                <w:sz w:val="28"/>
                <w:szCs w:val="28"/>
              </w:rPr>
            </w:pPr>
            <w:r>
              <w:rPr>
                <w:sz w:val="28"/>
                <w:szCs w:val="28"/>
              </w:rPr>
              <w:t>547 020,4</w:t>
            </w:r>
          </w:p>
        </w:tc>
        <w:tc>
          <w:tcPr>
            <w:tcW w:w="1985" w:type="dxa"/>
          </w:tcPr>
          <w:p w:rsidR="00D87261" w:rsidRDefault="00D87261" w:rsidP="00EF382A">
            <w:pPr>
              <w:jc w:val="center"/>
              <w:rPr>
                <w:sz w:val="28"/>
                <w:szCs w:val="28"/>
              </w:rPr>
            </w:pPr>
            <w:r>
              <w:rPr>
                <w:sz w:val="28"/>
                <w:szCs w:val="28"/>
              </w:rPr>
              <w:t>555 104,0</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24.</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«Комплексное развитие сельских территорий Оренбургской области»</w:t>
            </w:r>
          </w:p>
        </w:tc>
        <w:tc>
          <w:tcPr>
            <w:tcW w:w="1843" w:type="dxa"/>
          </w:tcPr>
          <w:p w:rsidR="00D87261" w:rsidRDefault="00D87261" w:rsidP="00EF382A">
            <w:pPr>
              <w:jc w:val="center"/>
              <w:rPr>
                <w:sz w:val="28"/>
                <w:szCs w:val="28"/>
              </w:rPr>
            </w:pPr>
            <w:r>
              <w:rPr>
                <w:sz w:val="28"/>
                <w:szCs w:val="28"/>
              </w:rPr>
              <w:t>255 180,7</w:t>
            </w:r>
          </w:p>
        </w:tc>
        <w:tc>
          <w:tcPr>
            <w:tcW w:w="1842" w:type="dxa"/>
          </w:tcPr>
          <w:p w:rsidR="00D87261" w:rsidRDefault="00D87261" w:rsidP="00EF382A">
            <w:pPr>
              <w:jc w:val="center"/>
              <w:rPr>
                <w:sz w:val="28"/>
                <w:szCs w:val="28"/>
              </w:rPr>
            </w:pPr>
            <w:r>
              <w:rPr>
                <w:sz w:val="28"/>
                <w:szCs w:val="28"/>
              </w:rPr>
              <w:t>31 775,4</w:t>
            </w:r>
          </w:p>
        </w:tc>
        <w:tc>
          <w:tcPr>
            <w:tcW w:w="1985" w:type="dxa"/>
          </w:tcPr>
          <w:p w:rsidR="00D87261" w:rsidRDefault="00D87261" w:rsidP="00EF382A">
            <w:pPr>
              <w:jc w:val="center"/>
              <w:rPr>
                <w:sz w:val="28"/>
                <w:szCs w:val="28"/>
              </w:rPr>
            </w:pPr>
            <w:r>
              <w:rPr>
                <w:sz w:val="28"/>
                <w:szCs w:val="28"/>
              </w:rPr>
              <w:t>16 114,9</w:t>
            </w:r>
          </w:p>
        </w:tc>
      </w:tr>
      <w:tr w:rsidR="00D87261" w:rsidTr="00EF382A">
        <w:tc>
          <w:tcPr>
            <w:tcW w:w="62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25.</w:t>
            </w:r>
          </w:p>
        </w:tc>
        <w:tc>
          <w:tcPr>
            <w:tcW w:w="3119" w:type="dxa"/>
          </w:tcPr>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«Развитие промышленности, обеспечение энергосбережения и повышение энергетической эффективности </w:t>
            </w:r>
          </w:p>
          <w:p w:rsidR="00D87261" w:rsidRDefault="00D87261" w:rsidP="00EF382A">
            <w:pPr>
              <w:pStyle w:val="ConsPlusNormal"/>
              <w:ind w:firstLine="0"/>
              <w:rPr>
                <w:rFonts w:ascii="Times New Roman" w:hAnsi="Times New Roman" w:cs="Times New Roman"/>
                <w:sz w:val="28"/>
                <w:szCs w:val="28"/>
              </w:rPr>
            </w:pPr>
            <w:r>
              <w:rPr>
                <w:rFonts w:ascii="Times New Roman" w:hAnsi="Times New Roman" w:cs="Times New Roman"/>
                <w:sz w:val="28"/>
                <w:szCs w:val="28"/>
              </w:rPr>
              <w:t>Оренбургской области»</w:t>
            </w:r>
          </w:p>
        </w:tc>
        <w:tc>
          <w:tcPr>
            <w:tcW w:w="1843" w:type="dxa"/>
          </w:tcPr>
          <w:p w:rsidR="00D87261" w:rsidRDefault="00D87261" w:rsidP="00EF382A">
            <w:pPr>
              <w:jc w:val="center"/>
              <w:rPr>
                <w:sz w:val="28"/>
                <w:szCs w:val="28"/>
              </w:rPr>
            </w:pPr>
            <w:r>
              <w:rPr>
                <w:sz w:val="28"/>
                <w:szCs w:val="28"/>
              </w:rPr>
              <w:t>189 419,0</w:t>
            </w:r>
          </w:p>
        </w:tc>
        <w:tc>
          <w:tcPr>
            <w:tcW w:w="1842" w:type="dxa"/>
          </w:tcPr>
          <w:p w:rsidR="00D87261" w:rsidRDefault="00D87261" w:rsidP="00EF382A">
            <w:pPr>
              <w:jc w:val="center"/>
              <w:rPr>
                <w:sz w:val="28"/>
                <w:szCs w:val="28"/>
              </w:rPr>
            </w:pPr>
            <w:r>
              <w:rPr>
                <w:sz w:val="28"/>
                <w:szCs w:val="28"/>
              </w:rPr>
              <w:t xml:space="preserve">115 811,3 </w:t>
            </w:r>
          </w:p>
        </w:tc>
        <w:tc>
          <w:tcPr>
            <w:tcW w:w="1985" w:type="dxa"/>
          </w:tcPr>
          <w:p w:rsidR="00D87261" w:rsidRDefault="00D87261" w:rsidP="00EF382A">
            <w:pPr>
              <w:jc w:val="center"/>
              <w:rPr>
                <w:sz w:val="28"/>
                <w:szCs w:val="28"/>
              </w:rPr>
            </w:pPr>
            <w:r>
              <w:rPr>
                <w:sz w:val="28"/>
                <w:szCs w:val="28"/>
              </w:rPr>
              <w:t>113 419,0</w:t>
            </w:r>
          </w:p>
        </w:tc>
      </w:tr>
    </w:tbl>
    <w:p w:rsidR="00D87261" w:rsidRDefault="00D87261" w:rsidP="00D87261">
      <w:pPr>
        <w:pStyle w:val="ConsPlusNormal"/>
        <w:jc w:val="center"/>
      </w:pPr>
    </w:p>
    <w:p w:rsidR="00D87261" w:rsidRDefault="00D87261" w:rsidP="00D87261">
      <w:pPr>
        <w:pStyle w:val="ConsPlusNormal"/>
        <w:jc w:val="center"/>
        <w:rPr>
          <w:sz w:val="8"/>
        </w:rPr>
      </w:pPr>
    </w:p>
    <w:p w:rsidR="00D87261" w:rsidRDefault="00D87261" w:rsidP="00D87261">
      <w:pPr>
        <w:pStyle w:val="ConsPlusNormal"/>
        <w:jc w:val="center"/>
        <w:rPr>
          <w:sz w:val="8"/>
        </w:rPr>
      </w:pPr>
    </w:p>
    <w:p w:rsidR="00805175" w:rsidRDefault="00805175">
      <w:pPr>
        <w:pStyle w:val="ConsPlusNormal"/>
        <w:jc w:val="center"/>
        <w:rPr>
          <w:rFonts w:ascii="Times New Roman" w:hAnsi="Times New Roman" w:cs="Times New Roman"/>
          <w:sz w:val="28"/>
          <w:szCs w:val="28"/>
        </w:rPr>
      </w:pPr>
    </w:p>
    <w:p w:rsidR="00805175" w:rsidRDefault="00805175">
      <w:pPr>
        <w:pStyle w:val="ConsPlusNormal"/>
        <w:jc w:val="center"/>
        <w:rPr>
          <w:rFonts w:ascii="Times New Roman" w:hAnsi="Times New Roman" w:cs="Times New Roman"/>
          <w:sz w:val="28"/>
          <w:szCs w:val="28"/>
        </w:rPr>
      </w:pPr>
    </w:p>
    <w:p w:rsidR="00805175" w:rsidRDefault="00805175">
      <w:pPr>
        <w:pStyle w:val="ConsPlusNormal"/>
        <w:jc w:val="center"/>
        <w:rPr>
          <w:rFonts w:ascii="Times New Roman" w:hAnsi="Times New Roman" w:cs="Times New Roman"/>
          <w:sz w:val="28"/>
          <w:szCs w:val="28"/>
        </w:rPr>
      </w:pPr>
    </w:p>
    <w:p w:rsidR="00805175" w:rsidRDefault="00805175">
      <w:pPr>
        <w:pStyle w:val="ConsPlusNormal"/>
        <w:jc w:val="center"/>
        <w:rPr>
          <w:rFonts w:ascii="Times New Roman" w:hAnsi="Times New Roman" w:cs="Times New Roman"/>
          <w:sz w:val="28"/>
          <w:szCs w:val="28"/>
        </w:rPr>
      </w:pPr>
    </w:p>
    <w:p w:rsidR="00805175" w:rsidRDefault="00805175">
      <w:pPr>
        <w:pStyle w:val="ConsPlusNormal"/>
        <w:jc w:val="center"/>
        <w:rPr>
          <w:rFonts w:ascii="Times New Roman" w:hAnsi="Times New Roman" w:cs="Times New Roman"/>
          <w:sz w:val="28"/>
          <w:szCs w:val="28"/>
        </w:rPr>
      </w:pPr>
    </w:p>
    <w:p w:rsidR="00805175" w:rsidRDefault="00805175">
      <w:pPr>
        <w:pStyle w:val="ConsPlusNormal"/>
        <w:jc w:val="center"/>
        <w:rPr>
          <w:rFonts w:ascii="Times New Roman" w:hAnsi="Times New Roman" w:cs="Times New Roman"/>
          <w:sz w:val="28"/>
          <w:szCs w:val="28"/>
        </w:rPr>
      </w:pPr>
    </w:p>
    <w:p w:rsidR="00805175" w:rsidRDefault="00805175">
      <w:pPr>
        <w:pStyle w:val="ConsPlusNormal"/>
        <w:jc w:val="center"/>
        <w:rPr>
          <w:rFonts w:ascii="Times New Roman" w:hAnsi="Times New Roman" w:cs="Times New Roman"/>
          <w:sz w:val="28"/>
          <w:szCs w:val="28"/>
        </w:rPr>
      </w:pPr>
    </w:p>
    <w:p w:rsidR="00385AEF" w:rsidRDefault="007D7C51">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Прогноз баланса трудовых ресурсов Оренбургской области</w:t>
      </w:r>
    </w:p>
    <w:p w:rsidR="00277547" w:rsidRDefault="00277547" w:rsidP="00277547">
      <w:pPr>
        <w:pStyle w:val="ConsPlusNormal"/>
        <w:jc w:val="right"/>
        <w:rPr>
          <w:rFonts w:ascii="Times New Roman" w:hAnsi="Times New Roman" w:cs="Times New Roman"/>
          <w:sz w:val="28"/>
          <w:szCs w:val="28"/>
        </w:rPr>
      </w:pPr>
      <w:r>
        <w:rPr>
          <w:rFonts w:ascii="Times New Roman" w:hAnsi="Times New Roman" w:cs="Times New Roman"/>
          <w:sz w:val="28"/>
          <w:szCs w:val="28"/>
        </w:rPr>
        <w:t>(тыс. человек)</w:t>
      </w:r>
    </w:p>
    <w:p w:rsidR="00277547" w:rsidRDefault="00277547" w:rsidP="00277547">
      <w:pPr>
        <w:pStyle w:val="ConsPlusNormal"/>
        <w:jc w:val="center"/>
        <w:rPr>
          <w:rFonts w:ascii="Times New Roman" w:hAnsi="Times New Roman" w:cs="Times New Roman"/>
          <w:sz w:val="28"/>
          <w:szCs w:val="28"/>
        </w:rPr>
      </w:pPr>
    </w:p>
    <w:tbl>
      <w:tblPr>
        <w:tblW w:w="95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3667"/>
        <w:gridCol w:w="992"/>
        <w:gridCol w:w="992"/>
        <w:gridCol w:w="993"/>
        <w:gridCol w:w="1004"/>
        <w:gridCol w:w="1192"/>
      </w:tblGrid>
      <w:tr w:rsidR="00277547" w:rsidTr="006F22FD">
        <w:tc>
          <w:tcPr>
            <w:tcW w:w="728" w:type="dxa"/>
            <w:vMerge w:val="restart"/>
            <w:shd w:val="clear" w:color="auto" w:fill="auto"/>
          </w:tcPr>
          <w:p w:rsidR="00277547" w:rsidRDefault="00277547" w:rsidP="006F22F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п/п</w:t>
            </w:r>
          </w:p>
        </w:tc>
        <w:tc>
          <w:tcPr>
            <w:tcW w:w="3667" w:type="dxa"/>
            <w:vMerge w:val="restart"/>
            <w:shd w:val="clear" w:color="auto" w:fill="auto"/>
          </w:tcPr>
          <w:p w:rsidR="00277547" w:rsidRDefault="00277547" w:rsidP="006F22F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992" w:type="dxa"/>
            <w:vMerge w:val="restart"/>
            <w:shd w:val="clear" w:color="auto" w:fill="auto"/>
          </w:tcPr>
          <w:p w:rsidR="00277547" w:rsidRDefault="00277547" w:rsidP="006F22FD">
            <w:pPr>
              <w:jc w:val="center"/>
              <w:rPr>
                <w:sz w:val="28"/>
                <w:szCs w:val="28"/>
              </w:rPr>
            </w:pPr>
            <w:r>
              <w:rPr>
                <w:sz w:val="28"/>
                <w:szCs w:val="28"/>
              </w:rPr>
              <w:t>2025 год</w:t>
            </w:r>
          </w:p>
        </w:tc>
        <w:tc>
          <w:tcPr>
            <w:tcW w:w="992" w:type="dxa"/>
            <w:vMerge w:val="restart"/>
            <w:shd w:val="clear" w:color="auto" w:fill="auto"/>
          </w:tcPr>
          <w:p w:rsidR="00277547" w:rsidRDefault="00277547" w:rsidP="006F22FD">
            <w:pPr>
              <w:jc w:val="center"/>
              <w:rPr>
                <w:sz w:val="28"/>
                <w:szCs w:val="28"/>
              </w:rPr>
            </w:pPr>
            <w:r>
              <w:rPr>
                <w:sz w:val="28"/>
                <w:szCs w:val="28"/>
              </w:rPr>
              <w:t>2026 год</w:t>
            </w:r>
          </w:p>
        </w:tc>
        <w:tc>
          <w:tcPr>
            <w:tcW w:w="993" w:type="dxa"/>
            <w:vMerge w:val="restart"/>
            <w:shd w:val="clear" w:color="auto" w:fill="auto"/>
          </w:tcPr>
          <w:p w:rsidR="00277547" w:rsidRDefault="00277547" w:rsidP="006F22FD">
            <w:pPr>
              <w:jc w:val="center"/>
              <w:rPr>
                <w:sz w:val="28"/>
                <w:szCs w:val="28"/>
              </w:rPr>
            </w:pPr>
            <w:r>
              <w:rPr>
                <w:sz w:val="28"/>
                <w:szCs w:val="28"/>
              </w:rPr>
              <w:t>2027 год</w:t>
            </w:r>
          </w:p>
        </w:tc>
        <w:tc>
          <w:tcPr>
            <w:tcW w:w="2196" w:type="dxa"/>
            <w:gridSpan w:val="2"/>
            <w:shd w:val="clear" w:color="auto" w:fill="auto"/>
          </w:tcPr>
          <w:p w:rsidR="00277547" w:rsidRDefault="00277547" w:rsidP="006F22FD">
            <w:pPr>
              <w:pStyle w:val="ConsPlusNormal"/>
              <w:ind w:firstLine="0"/>
              <w:jc w:val="center"/>
              <w:rPr>
                <w:rFonts w:ascii="Times New Roman" w:hAnsi="Times New Roman" w:cs="Times New Roman"/>
                <w:sz w:val="28"/>
                <w:szCs w:val="28"/>
              </w:rPr>
            </w:pPr>
            <w:proofErr w:type="spellStart"/>
            <w:r>
              <w:rPr>
                <w:rFonts w:ascii="Times New Roman" w:hAnsi="Times New Roman" w:cs="Times New Roman"/>
                <w:sz w:val="28"/>
                <w:szCs w:val="28"/>
              </w:rPr>
              <w:t>Справочно</w:t>
            </w:r>
            <w:proofErr w:type="spellEnd"/>
            <w:r>
              <w:rPr>
                <w:rFonts w:ascii="Times New Roman" w:hAnsi="Times New Roman" w:cs="Times New Roman"/>
                <w:sz w:val="28"/>
                <w:szCs w:val="28"/>
              </w:rPr>
              <w:t>:</w:t>
            </w:r>
          </w:p>
        </w:tc>
      </w:tr>
      <w:tr w:rsidR="00277547" w:rsidTr="006F22FD">
        <w:tc>
          <w:tcPr>
            <w:tcW w:w="728" w:type="dxa"/>
            <w:vMerge/>
            <w:tcBorders>
              <w:bottom w:val="single" w:sz="4" w:space="0" w:color="auto"/>
            </w:tcBorders>
            <w:shd w:val="clear" w:color="auto" w:fill="auto"/>
          </w:tcPr>
          <w:p w:rsidR="00277547" w:rsidRDefault="00277547" w:rsidP="006F22FD">
            <w:pPr>
              <w:pStyle w:val="ConsPlusNormal"/>
              <w:ind w:firstLine="0"/>
              <w:jc w:val="center"/>
              <w:rPr>
                <w:rFonts w:ascii="Times New Roman" w:hAnsi="Times New Roman" w:cs="Times New Roman"/>
                <w:sz w:val="28"/>
                <w:szCs w:val="28"/>
              </w:rPr>
            </w:pPr>
          </w:p>
        </w:tc>
        <w:tc>
          <w:tcPr>
            <w:tcW w:w="3667" w:type="dxa"/>
            <w:vMerge/>
            <w:shd w:val="clear" w:color="auto" w:fill="auto"/>
          </w:tcPr>
          <w:p w:rsidR="00277547" w:rsidRDefault="00277547" w:rsidP="006F22FD">
            <w:pPr>
              <w:pStyle w:val="ConsPlusNormal"/>
              <w:ind w:firstLine="0"/>
              <w:jc w:val="center"/>
              <w:rPr>
                <w:rFonts w:ascii="Times New Roman" w:hAnsi="Times New Roman" w:cs="Times New Roman"/>
                <w:sz w:val="28"/>
                <w:szCs w:val="28"/>
              </w:rPr>
            </w:pPr>
          </w:p>
        </w:tc>
        <w:tc>
          <w:tcPr>
            <w:tcW w:w="992" w:type="dxa"/>
            <w:vMerge/>
            <w:shd w:val="clear" w:color="auto" w:fill="auto"/>
          </w:tcPr>
          <w:p w:rsidR="00277547" w:rsidRDefault="00277547" w:rsidP="006F22FD">
            <w:pPr>
              <w:pStyle w:val="ConsPlusNormal"/>
              <w:ind w:firstLine="0"/>
              <w:jc w:val="center"/>
              <w:rPr>
                <w:rFonts w:ascii="Times New Roman" w:hAnsi="Times New Roman" w:cs="Times New Roman"/>
                <w:sz w:val="28"/>
                <w:szCs w:val="28"/>
              </w:rPr>
            </w:pPr>
          </w:p>
        </w:tc>
        <w:tc>
          <w:tcPr>
            <w:tcW w:w="992" w:type="dxa"/>
            <w:vMerge/>
            <w:shd w:val="clear" w:color="auto" w:fill="auto"/>
          </w:tcPr>
          <w:p w:rsidR="00277547" w:rsidRDefault="00277547" w:rsidP="006F22FD">
            <w:pPr>
              <w:pStyle w:val="ConsPlusNormal"/>
              <w:ind w:firstLine="0"/>
              <w:jc w:val="center"/>
              <w:rPr>
                <w:rFonts w:ascii="Times New Roman" w:hAnsi="Times New Roman" w:cs="Times New Roman"/>
                <w:sz w:val="28"/>
                <w:szCs w:val="28"/>
              </w:rPr>
            </w:pPr>
          </w:p>
        </w:tc>
        <w:tc>
          <w:tcPr>
            <w:tcW w:w="993" w:type="dxa"/>
            <w:vMerge/>
            <w:shd w:val="clear" w:color="auto" w:fill="auto"/>
          </w:tcPr>
          <w:p w:rsidR="00277547" w:rsidRDefault="00277547" w:rsidP="006F22FD">
            <w:pPr>
              <w:pStyle w:val="ConsPlusNormal"/>
              <w:ind w:firstLine="0"/>
              <w:jc w:val="center"/>
              <w:rPr>
                <w:rFonts w:ascii="Times New Roman" w:hAnsi="Times New Roman" w:cs="Times New Roman"/>
                <w:sz w:val="28"/>
                <w:szCs w:val="28"/>
              </w:rPr>
            </w:pPr>
          </w:p>
        </w:tc>
        <w:tc>
          <w:tcPr>
            <w:tcW w:w="1004" w:type="dxa"/>
            <w:shd w:val="clear" w:color="auto" w:fill="auto"/>
          </w:tcPr>
          <w:p w:rsidR="00277547" w:rsidRDefault="00277547" w:rsidP="006F22F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2023 год</w:t>
            </w:r>
          </w:p>
        </w:tc>
        <w:tc>
          <w:tcPr>
            <w:tcW w:w="1192" w:type="dxa"/>
            <w:shd w:val="clear" w:color="auto" w:fill="auto"/>
          </w:tcPr>
          <w:p w:rsidR="00277547" w:rsidRDefault="00277547" w:rsidP="006F22FD">
            <w:pPr>
              <w:jc w:val="center"/>
              <w:rPr>
                <w:sz w:val="28"/>
                <w:szCs w:val="28"/>
              </w:rPr>
            </w:pPr>
            <w:r>
              <w:rPr>
                <w:sz w:val="28"/>
                <w:szCs w:val="28"/>
              </w:rPr>
              <w:t>2024 год</w:t>
            </w:r>
          </w:p>
        </w:tc>
      </w:tr>
    </w:tbl>
    <w:p w:rsidR="00385AEF" w:rsidRDefault="00385AEF">
      <w:pPr>
        <w:rPr>
          <w:sz w:val="2"/>
          <w:szCs w:val="2"/>
        </w:rPr>
      </w:pPr>
    </w:p>
    <w:tbl>
      <w:tblPr>
        <w:tblW w:w="95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3667"/>
        <w:gridCol w:w="992"/>
        <w:gridCol w:w="992"/>
        <w:gridCol w:w="993"/>
        <w:gridCol w:w="1004"/>
        <w:gridCol w:w="1192"/>
      </w:tblGrid>
      <w:tr w:rsidR="00385AEF" w:rsidTr="00277547">
        <w:trPr>
          <w:tblHeader/>
        </w:trPr>
        <w:tc>
          <w:tcPr>
            <w:tcW w:w="728" w:type="dxa"/>
            <w:tcBorders>
              <w:bottom w:val="single" w:sz="4" w:space="0" w:color="auto"/>
            </w:tcBorders>
            <w:shd w:val="clear" w:color="auto" w:fill="auto"/>
          </w:tcPr>
          <w:p w:rsidR="00385AEF" w:rsidRDefault="007D7C51" w:rsidP="00277547">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667" w:type="dxa"/>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992" w:type="dxa"/>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1004" w:type="dxa"/>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6</w:t>
            </w:r>
          </w:p>
        </w:tc>
        <w:tc>
          <w:tcPr>
            <w:tcW w:w="1192" w:type="dxa"/>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7</w:t>
            </w:r>
          </w:p>
        </w:tc>
      </w:tr>
      <w:tr w:rsidR="00385AEF" w:rsidTr="00277547">
        <w:tc>
          <w:tcPr>
            <w:tcW w:w="728" w:type="dxa"/>
            <w:vMerge w:val="restart"/>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667" w:type="dxa"/>
            <w:shd w:val="clear" w:color="auto" w:fill="auto"/>
            <w:vAlign w:val="center"/>
          </w:tcPr>
          <w:p w:rsidR="00385AEF" w:rsidRDefault="007D7C51">
            <w:pPr>
              <w:jc w:val="both"/>
              <w:rPr>
                <w:bCs/>
                <w:sz w:val="28"/>
                <w:szCs w:val="28"/>
              </w:rPr>
            </w:pPr>
            <w:r>
              <w:rPr>
                <w:bCs/>
                <w:sz w:val="28"/>
                <w:szCs w:val="28"/>
              </w:rPr>
              <w:t>Численность трудовых ресурсов, в том числе:</w:t>
            </w:r>
          </w:p>
        </w:tc>
        <w:tc>
          <w:tcPr>
            <w:tcW w:w="992" w:type="dxa"/>
            <w:shd w:val="clear" w:color="auto" w:fill="auto"/>
            <w:vAlign w:val="center"/>
          </w:tcPr>
          <w:p w:rsidR="00385AEF" w:rsidRDefault="007D7C51">
            <w:pPr>
              <w:jc w:val="center"/>
            </w:pPr>
            <w:r>
              <w:t>1035,7</w:t>
            </w:r>
          </w:p>
        </w:tc>
        <w:tc>
          <w:tcPr>
            <w:tcW w:w="992" w:type="dxa"/>
            <w:shd w:val="clear" w:color="auto" w:fill="auto"/>
            <w:vAlign w:val="center"/>
          </w:tcPr>
          <w:p w:rsidR="00385AEF" w:rsidRDefault="007D7C51">
            <w:pPr>
              <w:jc w:val="center"/>
            </w:pPr>
            <w:r>
              <w:t>1031,5</w:t>
            </w:r>
          </w:p>
        </w:tc>
        <w:tc>
          <w:tcPr>
            <w:tcW w:w="993" w:type="dxa"/>
            <w:shd w:val="clear" w:color="auto" w:fill="auto"/>
            <w:vAlign w:val="center"/>
          </w:tcPr>
          <w:p w:rsidR="00385AEF" w:rsidRDefault="007D7C51">
            <w:pPr>
              <w:jc w:val="center"/>
            </w:pPr>
            <w:r>
              <w:t>1030,7</w:t>
            </w:r>
          </w:p>
        </w:tc>
        <w:tc>
          <w:tcPr>
            <w:tcW w:w="1004" w:type="dxa"/>
            <w:shd w:val="clear" w:color="auto" w:fill="auto"/>
            <w:vAlign w:val="center"/>
          </w:tcPr>
          <w:p w:rsidR="00385AEF" w:rsidRDefault="007D7C51">
            <w:pPr>
              <w:jc w:val="center"/>
            </w:pPr>
            <w:r>
              <w:t>1039,4</w:t>
            </w:r>
          </w:p>
        </w:tc>
        <w:tc>
          <w:tcPr>
            <w:tcW w:w="1192" w:type="dxa"/>
            <w:shd w:val="clear" w:color="auto" w:fill="auto"/>
            <w:vAlign w:val="center"/>
          </w:tcPr>
          <w:p w:rsidR="00385AEF" w:rsidRDefault="007D7C51">
            <w:pPr>
              <w:jc w:val="center"/>
            </w:pPr>
            <w:r>
              <w:t>1035,9</w:t>
            </w:r>
          </w:p>
        </w:tc>
      </w:tr>
      <w:tr w:rsidR="00385AEF" w:rsidTr="00277547">
        <w:tc>
          <w:tcPr>
            <w:tcW w:w="728" w:type="dxa"/>
            <w:vMerge/>
            <w:shd w:val="clear" w:color="auto" w:fill="auto"/>
          </w:tcPr>
          <w:p w:rsidR="00385AEF" w:rsidRDefault="00385AEF">
            <w:pPr>
              <w:pStyle w:val="ConsPlusNormal"/>
              <w:ind w:firstLine="0"/>
              <w:jc w:val="center"/>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трудоспособное население в трудоспособном возрасте</w:t>
            </w:r>
          </w:p>
        </w:tc>
        <w:tc>
          <w:tcPr>
            <w:tcW w:w="992" w:type="dxa"/>
            <w:shd w:val="clear" w:color="auto" w:fill="auto"/>
            <w:vAlign w:val="center"/>
          </w:tcPr>
          <w:p w:rsidR="00385AEF" w:rsidRDefault="007D7C51">
            <w:pPr>
              <w:jc w:val="center"/>
            </w:pPr>
            <w:r>
              <w:t>954,6</w:t>
            </w:r>
          </w:p>
        </w:tc>
        <w:tc>
          <w:tcPr>
            <w:tcW w:w="992" w:type="dxa"/>
            <w:shd w:val="clear" w:color="auto" w:fill="auto"/>
            <w:vAlign w:val="center"/>
          </w:tcPr>
          <w:p w:rsidR="00385AEF" w:rsidRDefault="007D7C51">
            <w:pPr>
              <w:jc w:val="center"/>
            </w:pPr>
            <w:r>
              <w:t>950,6</w:t>
            </w:r>
          </w:p>
        </w:tc>
        <w:tc>
          <w:tcPr>
            <w:tcW w:w="993" w:type="dxa"/>
            <w:shd w:val="clear" w:color="auto" w:fill="auto"/>
            <w:vAlign w:val="center"/>
          </w:tcPr>
          <w:p w:rsidR="00385AEF" w:rsidRDefault="007D7C51">
            <w:pPr>
              <w:jc w:val="center"/>
            </w:pPr>
            <w:r>
              <w:t>950,0</w:t>
            </w:r>
          </w:p>
        </w:tc>
        <w:tc>
          <w:tcPr>
            <w:tcW w:w="1004" w:type="dxa"/>
            <w:shd w:val="clear" w:color="auto" w:fill="auto"/>
            <w:vAlign w:val="center"/>
          </w:tcPr>
          <w:p w:rsidR="00385AEF" w:rsidRDefault="007D7C51">
            <w:pPr>
              <w:jc w:val="center"/>
            </w:pPr>
            <w:r>
              <w:t>962,0</w:t>
            </w:r>
          </w:p>
        </w:tc>
        <w:tc>
          <w:tcPr>
            <w:tcW w:w="1192" w:type="dxa"/>
            <w:shd w:val="clear" w:color="auto" w:fill="auto"/>
            <w:vAlign w:val="center"/>
          </w:tcPr>
          <w:p w:rsidR="00385AEF" w:rsidRDefault="007D7C51">
            <w:pPr>
              <w:jc w:val="center"/>
            </w:pPr>
            <w:r>
              <w:t>954,6</w:t>
            </w:r>
          </w:p>
        </w:tc>
      </w:tr>
      <w:tr w:rsidR="00385AEF" w:rsidTr="00277547">
        <w:tc>
          <w:tcPr>
            <w:tcW w:w="728" w:type="dxa"/>
            <w:vMerge/>
            <w:shd w:val="clear" w:color="auto" w:fill="auto"/>
          </w:tcPr>
          <w:p w:rsidR="00385AEF" w:rsidRDefault="00385AEF">
            <w:pPr>
              <w:pStyle w:val="ConsPlusNormal"/>
              <w:ind w:firstLine="0"/>
              <w:jc w:val="center"/>
              <w:rPr>
                <w:rFonts w:ascii="Times New Roman" w:hAnsi="Times New Roman" w:cs="Times New Roman"/>
                <w:sz w:val="28"/>
                <w:szCs w:val="28"/>
              </w:rPr>
            </w:pPr>
          </w:p>
        </w:tc>
        <w:tc>
          <w:tcPr>
            <w:tcW w:w="3667" w:type="dxa"/>
            <w:shd w:val="clear" w:color="auto" w:fill="auto"/>
            <w:vAlign w:val="center"/>
          </w:tcPr>
          <w:p w:rsidR="00385AEF" w:rsidRDefault="007D7C51">
            <w:pPr>
              <w:rPr>
                <w:sz w:val="28"/>
                <w:szCs w:val="28"/>
              </w:rPr>
            </w:pPr>
            <w:r>
              <w:rPr>
                <w:sz w:val="28"/>
                <w:szCs w:val="28"/>
              </w:rPr>
              <w:t xml:space="preserve">иностранные трудовые мигранты </w:t>
            </w:r>
          </w:p>
        </w:tc>
        <w:tc>
          <w:tcPr>
            <w:tcW w:w="992" w:type="dxa"/>
            <w:shd w:val="clear" w:color="auto" w:fill="auto"/>
            <w:vAlign w:val="center"/>
          </w:tcPr>
          <w:p w:rsidR="00385AEF" w:rsidRDefault="007D7C51">
            <w:pPr>
              <w:jc w:val="center"/>
            </w:pPr>
            <w:r>
              <w:t>11,0</w:t>
            </w:r>
          </w:p>
        </w:tc>
        <w:tc>
          <w:tcPr>
            <w:tcW w:w="992" w:type="dxa"/>
            <w:shd w:val="clear" w:color="auto" w:fill="auto"/>
            <w:vAlign w:val="center"/>
          </w:tcPr>
          <w:p w:rsidR="00385AEF" w:rsidRDefault="007D7C51">
            <w:pPr>
              <w:jc w:val="center"/>
            </w:pPr>
            <w:r>
              <w:t>11,0</w:t>
            </w:r>
          </w:p>
        </w:tc>
        <w:tc>
          <w:tcPr>
            <w:tcW w:w="993" w:type="dxa"/>
            <w:shd w:val="clear" w:color="auto" w:fill="auto"/>
            <w:vAlign w:val="center"/>
          </w:tcPr>
          <w:p w:rsidR="00385AEF" w:rsidRDefault="007D7C51">
            <w:pPr>
              <w:jc w:val="center"/>
            </w:pPr>
            <w:r>
              <w:t>11,0</w:t>
            </w:r>
          </w:p>
        </w:tc>
        <w:tc>
          <w:tcPr>
            <w:tcW w:w="1004" w:type="dxa"/>
            <w:shd w:val="clear" w:color="auto" w:fill="auto"/>
            <w:vAlign w:val="center"/>
          </w:tcPr>
          <w:p w:rsidR="00385AEF" w:rsidRDefault="007D7C51">
            <w:pPr>
              <w:jc w:val="center"/>
            </w:pPr>
            <w:r>
              <w:t>9,6</w:t>
            </w:r>
          </w:p>
        </w:tc>
        <w:tc>
          <w:tcPr>
            <w:tcW w:w="1192" w:type="dxa"/>
            <w:shd w:val="clear" w:color="auto" w:fill="auto"/>
            <w:vAlign w:val="center"/>
          </w:tcPr>
          <w:p w:rsidR="00385AEF" w:rsidRDefault="007D7C51">
            <w:pPr>
              <w:jc w:val="center"/>
            </w:pPr>
            <w:r>
              <w:t>11,0</w:t>
            </w:r>
          </w:p>
        </w:tc>
      </w:tr>
      <w:tr w:rsidR="00385AEF" w:rsidTr="00277547">
        <w:tc>
          <w:tcPr>
            <w:tcW w:w="728" w:type="dxa"/>
            <w:vMerge/>
            <w:shd w:val="clear" w:color="auto" w:fill="auto"/>
          </w:tcPr>
          <w:p w:rsidR="00385AEF" w:rsidRDefault="00385AEF">
            <w:pPr>
              <w:pStyle w:val="ConsPlusNormal"/>
              <w:ind w:firstLine="0"/>
              <w:jc w:val="center"/>
              <w:rPr>
                <w:rFonts w:ascii="Times New Roman" w:hAnsi="Times New Roman" w:cs="Times New Roman"/>
                <w:sz w:val="28"/>
                <w:szCs w:val="28"/>
              </w:rPr>
            </w:pPr>
          </w:p>
        </w:tc>
        <w:tc>
          <w:tcPr>
            <w:tcW w:w="3667" w:type="dxa"/>
            <w:shd w:val="clear" w:color="auto" w:fill="auto"/>
            <w:vAlign w:val="center"/>
          </w:tcPr>
          <w:p w:rsidR="00385AEF" w:rsidRDefault="007D7C51">
            <w:pPr>
              <w:rPr>
                <w:sz w:val="28"/>
                <w:szCs w:val="28"/>
              </w:rPr>
            </w:pPr>
            <w:r>
              <w:rPr>
                <w:sz w:val="28"/>
                <w:szCs w:val="28"/>
              </w:rPr>
              <w:t>лица старше трудоспособного возраста и подростки, занятые в экономике, в том числе:</w:t>
            </w:r>
          </w:p>
        </w:tc>
        <w:tc>
          <w:tcPr>
            <w:tcW w:w="992" w:type="dxa"/>
            <w:shd w:val="clear" w:color="auto" w:fill="auto"/>
            <w:vAlign w:val="center"/>
          </w:tcPr>
          <w:p w:rsidR="00385AEF" w:rsidRDefault="007D7C51">
            <w:pPr>
              <w:jc w:val="center"/>
            </w:pPr>
            <w:r>
              <w:t>70,1</w:t>
            </w:r>
          </w:p>
        </w:tc>
        <w:tc>
          <w:tcPr>
            <w:tcW w:w="992" w:type="dxa"/>
            <w:shd w:val="clear" w:color="auto" w:fill="auto"/>
            <w:vAlign w:val="center"/>
          </w:tcPr>
          <w:p w:rsidR="00385AEF" w:rsidRDefault="007D7C51">
            <w:pPr>
              <w:jc w:val="center"/>
            </w:pPr>
            <w:r>
              <w:t>69,9</w:t>
            </w:r>
          </w:p>
        </w:tc>
        <w:tc>
          <w:tcPr>
            <w:tcW w:w="993" w:type="dxa"/>
            <w:shd w:val="clear" w:color="auto" w:fill="auto"/>
            <w:vAlign w:val="center"/>
          </w:tcPr>
          <w:p w:rsidR="00385AEF" w:rsidRDefault="007D7C51">
            <w:pPr>
              <w:jc w:val="center"/>
            </w:pPr>
            <w:r>
              <w:t>69,7</w:t>
            </w:r>
          </w:p>
        </w:tc>
        <w:tc>
          <w:tcPr>
            <w:tcW w:w="1004" w:type="dxa"/>
            <w:shd w:val="clear" w:color="auto" w:fill="auto"/>
            <w:vAlign w:val="center"/>
          </w:tcPr>
          <w:p w:rsidR="00385AEF" w:rsidRDefault="007D7C51">
            <w:pPr>
              <w:jc w:val="center"/>
            </w:pPr>
            <w:r>
              <w:t>67,8</w:t>
            </w:r>
          </w:p>
        </w:tc>
        <w:tc>
          <w:tcPr>
            <w:tcW w:w="1192" w:type="dxa"/>
            <w:shd w:val="clear" w:color="auto" w:fill="auto"/>
            <w:vAlign w:val="center"/>
          </w:tcPr>
          <w:p w:rsidR="00385AEF" w:rsidRDefault="007D7C51">
            <w:pPr>
              <w:jc w:val="center"/>
            </w:pPr>
            <w:r>
              <w:t>70,3</w:t>
            </w:r>
          </w:p>
        </w:tc>
      </w:tr>
      <w:tr w:rsidR="00385AEF" w:rsidTr="00277547">
        <w:tc>
          <w:tcPr>
            <w:tcW w:w="728" w:type="dxa"/>
            <w:vMerge/>
            <w:shd w:val="clear" w:color="auto" w:fill="auto"/>
          </w:tcPr>
          <w:p w:rsidR="00385AEF" w:rsidRDefault="00385AEF">
            <w:pPr>
              <w:pStyle w:val="ConsPlusNormal"/>
              <w:ind w:firstLine="0"/>
              <w:jc w:val="center"/>
              <w:rPr>
                <w:rFonts w:ascii="Times New Roman" w:hAnsi="Times New Roman" w:cs="Times New Roman"/>
                <w:sz w:val="28"/>
                <w:szCs w:val="28"/>
              </w:rPr>
            </w:pPr>
          </w:p>
        </w:tc>
        <w:tc>
          <w:tcPr>
            <w:tcW w:w="3667" w:type="dxa"/>
            <w:shd w:val="clear" w:color="auto" w:fill="auto"/>
            <w:vAlign w:val="center"/>
          </w:tcPr>
          <w:p w:rsidR="00385AEF" w:rsidRDefault="007D7C51">
            <w:pPr>
              <w:rPr>
                <w:sz w:val="28"/>
                <w:szCs w:val="28"/>
              </w:rPr>
            </w:pPr>
            <w:r>
              <w:rPr>
                <w:sz w:val="28"/>
                <w:szCs w:val="28"/>
              </w:rPr>
              <w:t xml:space="preserve">лица старше трудоспособного возраста </w:t>
            </w:r>
          </w:p>
        </w:tc>
        <w:tc>
          <w:tcPr>
            <w:tcW w:w="992" w:type="dxa"/>
            <w:shd w:val="clear" w:color="auto" w:fill="auto"/>
            <w:vAlign w:val="center"/>
          </w:tcPr>
          <w:p w:rsidR="00385AEF" w:rsidRDefault="007D7C51">
            <w:pPr>
              <w:jc w:val="center"/>
            </w:pPr>
            <w:r>
              <w:t>69,6</w:t>
            </w:r>
          </w:p>
        </w:tc>
        <w:tc>
          <w:tcPr>
            <w:tcW w:w="992" w:type="dxa"/>
            <w:shd w:val="clear" w:color="auto" w:fill="auto"/>
            <w:vAlign w:val="center"/>
          </w:tcPr>
          <w:p w:rsidR="00385AEF" w:rsidRDefault="007D7C51">
            <w:pPr>
              <w:jc w:val="center"/>
            </w:pPr>
            <w:r>
              <w:t>69,4</w:t>
            </w:r>
          </w:p>
        </w:tc>
        <w:tc>
          <w:tcPr>
            <w:tcW w:w="993" w:type="dxa"/>
            <w:shd w:val="clear" w:color="auto" w:fill="auto"/>
            <w:vAlign w:val="center"/>
          </w:tcPr>
          <w:p w:rsidR="00385AEF" w:rsidRDefault="007D7C51">
            <w:pPr>
              <w:jc w:val="center"/>
            </w:pPr>
            <w:r>
              <w:t>69,2</w:t>
            </w:r>
          </w:p>
        </w:tc>
        <w:tc>
          <w:tcPr>
            <w:tcW w:w="1004" w:type="dxa"/>
            <w:shd w:val="clear" w:color="auto" w:fill="auto"/>
            <w:vAlign w:val="center"/>
          </w:tcPr>
          <w:p w:rsidR="00385AEF" w:rsidRDefault="007D7C51">
            <w:pPr>
              <w:jc w:val="center"/>
            </w:pPr>
            <w:r>
              <w:t>67,4</w:t>
            </w:r>
          </w:p>
        </w:tc>
        <w:tc>
          <w:tcPr>
            <w:tcW w:w="1192" w:type="dxa"/>
            <w:shd w:val="clear" w:color="auto" w:fill="auto"/>
            <w:vAlign w:val="center"/>
          </w:tcPr>
          <w:p w:rsidR="00385AEF" w:rsidRDefault="007D7C51">
            <w:pPr>
              <w:jc w:val="center"/>
            </w:pPr>
            <w:r>
              <w:t>69,8</w:t>
            </w:r>
          </w:p>
        </w:tc>
      </w:tr>
      <w:tr w:rsidR="00385AEF" w:rsidTr="00277547">
        <w:tc>
          <w:tcPr>
            <w:tcW w:w="728" w:type="dxa"/>
            <w:vMerge/>
            <w:shd w:val="clear" w:color="auto" w:fill="auto"/>
          </w:tcPr>
          <w:p w:rsidR="00385AEF" w:rsidRDefault="00385AEF">
            <w:pPr>
              <w:pStyle w:val="ConsPlusNormal"/>
              <w:ind w:firstLine="0"/>
              <w:jc w:val="center"/>
              <w:rPr>
                <w:rFonts w:ascii="Times New Roman" w:hAnsi="Times New Roman" w:cs="Times New Roman"/>
                <w:sz w:val="28"/>
                <w:szCs w:val="28"/>
              </w:rPr>
            </w:pPr>
          </w:p>
        </w:tc>
        <w:tc>
          <w:tcPr>
            <w:tcW w:w="3667" w:type="dxa"/>
            <w:shd w:val="clear" w:color="auto" w:fill="auto"/>
            <w:vAlign w:val="center"/>
          </w:tcPr>
          <w:p w:rsidR="00385AEF" w:rsidRDefault="007D7C51">
            <w:pPr>
              <w:rPr>
                <w:sz w:val="28"/>
                <w:szCs w:val="28"/>
              </w:rPr>
            </w:pPr>
            <w:r>
              <w:rPr>
                <w:sz w:val="28"/>
                <w:szCs w:val="28"/>
              </w:rPr>
              <w:t xml:space="preserve">подростки моложе трудоспособного возраста </w:t>
            </w:r>
          </w:p>
        </w:tc>
        <w:tc>
          <w:tcPr>
            <w:tcW w:w="992" w:type="dxa"/>
            <w:shd w:val="clear" w:color="auto" w:fill="auto"/>
            <w:vAlign w:val="center"/>
          </w:tcPr>
          <w:p w:rsidR="00385AEF" w:rsidRDefault="007D7C51">
            <w:pPr>
              <w:jc w:val="center"/>
            </w:pPr>
            <w:r>
              <w:t>0,5</w:t>
            </w:r>
          </w:p>
        </w:tc>
        <w:tc>
          <w:tcPr>
            <w:tcW w:w="992" w:type="dxa"/>
            <w:shd w:val="clear" w:color="auto" w:fill="auto"/>
            <w:vAlign w:val="center"/>
          </w:tcPr>
          <w:p w:rsidR="00385AEF" w:rsidRDefault="007D7C51">
            <w:pPr>
              <w:jc w:val="center"/>
            </w:pPr>
            <w:r>
              <w:t>0,5</w:t>
            </w:r>
          </w:p>
        </w:tc>
        <w:tc>
          <w:tcPr>
            <w:tcW w:w="993" w:type="dxa"/>
            <w:shd w:val="clear" w:color="auto" w:fill="auto"/>
            <w:vAlign w:val="center"/>
          </w:tcPr>
          <w:p w:rsidR="00385AEF" w:rsidRDefault="007D7C51">
            <w:pPr>
              <w:jc w:val="center"/>
            </w:pPr>
            <w:r>
              <w:t>0,5</w:t>
            </w:r>
          </w:p>
        </w:tc>
        <w:tc>
          <w:tcPr>
            <w:tcW w:w="1004" w:type="dxa"/>
            <w:shd w:val="clear" w:color="auto" w:fill="auto"/>
            <w:vAlign w:val="center"/>
          </w:tcPr>
          <w:p w:rsidR="00385AEF" w:rsidRDefault="007D7C51">
            <w:pPr>
              <w:jc w:val="center"/>
            </w:pPr>
            <w:r>
              <w:t>0,4</w:t>
            </w:r>
          </w:p>
        </w:tc>
        <w:tc>
          <w:tcPr>
            <w:tcW w:w="1192" w:type="dxa"/>
            <w:shd w:val="clear" w:color="auto" w:fill="auto"/>
            <w:vAlign w:val="center"/>
          </w:tcPr>
          <w:p w:rsidR="00385AEF" w:rsidRDefault="007D7C51">
            <w:pPr>
              <w:jc w:val="center"/>
            </w:pPr>
            <w:r>
              <w:t>0,5</w:t>
            </w:r>
          </w:p>
        </w:tc>
      </w:tr>
      <w:tr w:rsidR="00385AEF" w:rsidTr="00277547">
        <w:tc>
          <w:tcPr>
            <w:tcW w:w="728" w:type="dxa"/>
            <w:vMerge w:val="restart"/>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3667" w:type="dxa"/>
            <w:shd w:val="clear" w:color="auto" w:fill="auto"/>
            <w:vAlign w:val="center"/>
          </w:tcPr>
          <w:p w:rsidR="00385AEF" w:rsidRDefault="007D7C51">
            <w:pPr>
              <w:jc w:val="both"/>
              <w:rPr>
                <w:bCs/>
                <w:sz w:val="28"/>
                <w:szCs w:val="28"/>
              </w:rPr>
            </w:pPr>
            <w:r>
              <w:rPr>
                <w:bCs/>
                <w:sz w:val="28"/>
                <w:szCs w:val="28"/>
              </w:rPr>
              <w:t>Распределение трудовых ресурсов:</w:t>
            </w:r>
          </w:p>
        </w:tc>
        <w:tc>
          <w:tcPr>
            <w:tcW w:w="992" w:type="dxa"/>
            <w:shd w:val="clear" w:color="auto" w:fill="auto"/>
            <w:vAlign w:val="center"/>
          </w:tcPr>
          <w:p w:rsidR="00385AEF" w:rsidRDefault="00385AEF">
            <w:pPr>
              <w:jc w:val="center"/>
              <w:rPr>
                <w:color w:val="FF0000"/>
                <w:sz w:val="28"/>
                <w:szCs w:val="28"/>
              </w:rPr>
            </w:pPr>
          </w:p>
        </w:tc>
        <w:tc>
          <w:tcPr>
            <w:tcW w:w="992" w:type="dxa"/>
            <w:shd w:val="clear" w:color="auto" w:fill="auto"/>
            <w:vAlign w:val="center"/>
          </w:tcPr>
          <w:p w:rsidR="00385AEF" w:rsidRDefault="00385AEF">
            <w:pPr>
              <w:jc w:val="center"/>
              <w:rPr>
                <w:color w:val="FF0000"/>
                <w:sz w:val="28"/>
                <w:szCs w:val="28"/>
              </w:rPr>
            </w:pPr>
          </w:p>
        </w:tc>
        <w:tc>
          <w:tcPr>
            <w:tcW w:w="993" w:type="dxa"/>
            <w:shd w:val="clear" w:color="auto" w:fill="auto"/>
            <w:vAlign w:val="center"/>
          </w:tcPr>
          <w:p w:rsidR="00385AEF" w:rsidRDefault="00385AEF">
            <w:pPr>
              <w:jc w:val="center"/>
              <w:rPr>
                <w:color w:val="FF0000"/>
                <w:sz w:val="28"/>
                <w:szCs w:val="28"/>
              </w:rPr>
            </w:pPr>
          </w:p>
        </w:tc>
        <w:tc>
          <w:tcPr>
            <w:tcW w:w="1004" w:type="dxa"/>
            <w:shd w:val="clear" w:color="auto" w:fill="auto"/>
            <w:vAlign w:val="center"/>
          </w:tcPr>
          <w:p w:rsidR="00385AEF" w:rsidRDefault="00385AEF">
            <w:pPr>
              <w:jc w:val="center"/>
              <w:rPr>
                <w:sz w:val="28"/>
                <w:szCs w:val="28"/>
              </w:rPr>
            </w:pPr>
          </w:p>
        </w:tc>
        <w:tc>
          <w:tcPr>
            <w:tcW w:w="1192" w:type="dxa"/>
            <w:shd w:val="clear" w:color="auto" w:fill="auto"/>
            <w:vAlign w:val="center"/>
          </w:tcPr>
          <w:p w:rsidR="00385AEF" w:rsidRDefault="00385AEF">
            <w:pPr>
              <w:jc w:val="center"/>
              <w:rPr>
                <w:color w:val="FF0000"/>
                <w:sz w:val="28"/>
                <w:szCs w:val="28"/>
              </w:rPr>
            </w:pPr>
          </w:p>
        </w:tc>
      </w:tr>
      <w:tr w:rsidR="00385AEF" w:rsidTr="00277547">
        <w:tc>
          <w:tcPr>
            <w:tcW w:w="728" w:type="dxa"/>
            <w:vMerge/>
            <w:shd w:val="clear" w:color="auto" w:fill="auto"/>
          </w:tcPr>
          <w:p w:rsidR="00385AEF" w:rsidRDefault="00385AEF">
            <w:pPr>
              <w:pStyle w:val="ConsPlusNormal"/>
              <w:ind w:firstLine="0"/>
              <w:jc w:val="center"/>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среднегодовая численность занятых в экономике</w:t>
            </w:r>
          </w:p>
        </w:tc>
        <w:tc>
          <w:tcPr>
            <w:tcW w:w="992" w:type="dxa"/>
            <w:shd w:val="clear" w:color="auto" w:fill="auto"/>
            <w:vAlign w:val="center"/>
          </w:tcPr>
          <w:p w:rsidR="00385AEF" w:rsidRDefault="007D7C51">
            <w:pPr>
              <w:jc w:val="center"/>
              <w:rPr>
                <w:sz w:val="28"/>
                <w:szCs w:val="28"/>
              </w:rPr>
            </w:pPr>
            <w:r>
              <w:rPr>
                <w:sz w:val="28"/>
                <w:szCs w:val="28"/>
              </w:rPr>
              <w:t>852,4</w:t>
            </w:r>
          </w:p>
        </w:tc>
        <w:tc>
          <w:tcPr>
            <w:tcW w:w="992" w:type="dxa"/>
            <w:shd w:val="clear" w:color="auto" w:fill="auto"/>
            <w:vAlign w:val="center"/>
          </w:tcPr>
          <w:p w:rsidR="00385AEF" w:rsidRDefault="007D7C51">
            <w:pPr>
              <w:jc w:val="center"/>
              <w:rPr>
                <w:sz w:val="28"/>
                <w:szCs w:val="28"/>
              </w:rPr>
            </w:pPr>
            <w:r>
              <w:rPr>
                <w:sz w:val="28"/>
                <w:szCs w:val="28"/>
              </w:rPr>
              <w:t>854,7</w:t>
            </w:r>
          </w:p>
        </w:tc>
        <w:tc>
          <w:tcPr>
            <w:tcW w:w="993" w:type="dxa"/>
            <w:shd w:val="clear" w:color="auto" w:fill="auto"/>
            <w:vAlign w:val="center"/>
          </w:tcPr>
          <w:p w:rsidR="00385AEF" w:rsidRDefault="007D7C51">
            <w:pPr>
              <w:jc w:val="center"/>
              <w:rPr>
                <w:sz w:val="28"/>
                <w:szCs w:val="28"/>
              </w:rPr>
            </w:pPr>
            <w:r>
              <w:rPr>
                <w:sz w:val="28"/>
                <w:szCs w:val="28"/>
              </w:rPr>
              <w:t>854,7</w:t>
            </w:r>
          </w:p>
        </w:tc>
        <w:tc>
          <w:tcPr>
            <w:tcW w:w="1004" w:type="dxa"/>
            <w:shd w:val="clear" w:color="auto" w:fill="auto"/>
            <w:vAlign w:val="center"/>
          </w:tcPr>
          <w:p w:rsidR="00385AEF" w:rsidRDefault="007D7C51">
            <w:pPr>
              <w:jc w:val="center"/>
              <w:rPr>
                <w:sz w:val="28"/>
                <w:szCs w:val="28"/>
              </w:rPr>
            </w:pPr>
            <w:r>
              <w:rPr>
                <w:sz w:val="28"/>
                <w:szCs w:val="28"/>
              </w:rPr>
              <w:t>848,3</w:t>
            </w:r>
          </w:p>
        </w:tc>
        <w:tc>
          <w:tcPr>
            <w:tcW w:w="1192" w:type="dxa"/>
            <w:shd w:val="clear" w:color="auto" w:fill="auto"/>
            <w:vAlign w:val="center"/>
          </w:tcPr>
          <w:p w:rsidR="00385AEF" w:rsidRDefault="007D7C51">
            <w:pPr>
              <w:jc w:val="center"/>
              <w:rPr>
                <w:sz w:val="28"/>
                <w:szCs w:val="28"/>
              </w:rPr>
            </w:pPr>
            <w:r>
              <w:rPr>
                <w:sz w:val="28"/>
                <w:szCs w:val="28"/>
              </w:rPr>
              <w:t>851,2</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учащиеся в трудоспособном возрасте, обучающиеся с отрывом от работы</w:t>
            </w:r>
          </w:p>
        </w:tc>
        <w:tc>
          <w:tcPr>
            <w:tcW w:w="992" w:type="dxa"/>
            <w:shd w:val="clear" w:color="auto" w:fill="auto"/>
            <w:vAlign w:val="center"/>
          </w:tcPr>
          <w:p w:rsidR="00385AEF" w:rsidRDefault="007D7C51">
            <w:pPr>
              <w:jc w:val="center"/>
              <w:rPr>
                <w:sz w:val="28"/>
                <w:szCs w:val="28"/>
              </w:rPr>
            </w:pPr>
            <w:r>
              <w:rPr>
                <w:sz w:val="28"/>
                <w:szCs w:val="28"/>
              </w:rPr>
              <w:t>80,2</w:t>
            </w:r>
          </w:p>
        </w:tc>
        <w:tc>
          <w:tcPr>
            <w:tcW w:w="992" w:type="dxa"/>
            <w:shd w:val="clear" w:color="auto" w:fill="auto"/>
            <w:vAlign w:val="center"/>
          </w:tcPr>
          <w:p w:rsidR="00385AEF" w:rsidRDefault="007D7C51">
            <w:pPr>
              <w:jc w:val="center"/>
              <w:rPr>
                <w:sz w:val="28"/>
                <w:szCs w:val="28"/>
              </w:rPr>
            </w:pPr>
            <w:r>
              <w:rPr>
                <w:sz w:val="28"/>
                <w:szCs w:val="28"/>
              </w:rPr>
              <w:t>80,1</w:t>
            </w:r>
          </w:p>
        </w:tc>
        <w:tc>
          <w:tcPr>
            <w:tcW w:w="993" w:type="dxa"/>
            <w:shd w:val="clear" w:color="auto" w:fill="auto"/>
            <w:vAlign w:val="center"/>
          </w:tcPr>
          <w:p w:rsidR="00385AEF" w:rsidRDefault="007D7C51">
            <w:pPr>
              <w:jc w:val="center"/>
              <w:rPr>
                <w:sz w:val="28"/>
                <w:szCs w:val="28"/>
              </w:rPr>
            </w:pPr>
            <w:r>
              <w:rPr>
                <w:sz w:val="28"/>
                <w:szCs w:val="28"/>
              </w:rPr>
              <w:t>80,0</w:t>
            </w:r>
          </w:p>
        </w:tc>
        <w:tc>
          <w:tcPr>
            <w:tcW w:w="1004" w:type="dxa"/>
            <w:shd w:val="clear" w:color="auto" w:fill="auto"/>
            <w:vAlign w:val="center"/>
          </w:tcPr>
          <w:p w:rsidR="00385AEF" w:rsidRDefault="007D7C51">
            <w:pPr>
              <w:jc w:val="center"/>
              <w:rPr>
                <w:sz w:val="28"/>
                <w:szCs w:val="28"/>
              </w:rPr>
            </w:pPr>
            <w:r>
              <w:rPr>
                <w:sz w:val="28"/>
                <w:szCs w:val="28"/>
              </w:rPr>
              <w:t>81,5</w:t>
            </w:r>
          </w:p>
        </w:tc>
        <w:tc>
          <w:tcPr>
            <w:tcW w:w="1192" w:type="dxa"/>
            <w:shd w:val="clear" w:color="auto" w:fill="auto"/>
            <w:vAlign w:val="center"/>
          </w:tcPr>
          <w:p w:rsidR="00385AEF" w:rsidRDefault="007D7C51">
            <w:pPr>
              <w:jc w:val="center"/>
              <w:rPr>
                <w:sz w:val="28"/>
                <w:szCs w:val="28"/>
              </w:rPr>
            </w:pPr>
            <w:r>
              <w:rPr>
                <w:sz w:val="28"/>
                <w:szCs w:val="28"/>
              </w:rPr>
              <w:t>80,2</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rPr>
                <w:sz w:val="28"/>
                <w:szCs w:val="28"/>
              </w:rPr>
            </w:pPr>
            <w:r>
              <w:rPr>
                <w:sz w:val="28"/>
                <w:szCs w:val="28"/>
              </w:rPr>
              <w:t>трудоспособное население в трудоспособном возрасте: военнослужащие, российские граждане, работающие за границей, безработные, домохозяйки и другое население</w:t>
            </w:r>
          </w:p>
        </w:tc>
        <w:tc>
          <w:tcPr>
            <w:tcW w:w="992" w:type="dxa"/>
            <w:shd w:val="clear" w:color="auto" w:fill="auto"/>
            <w:vAlign w:val="center"/>
          </w:tcPr>
          <w:p w:rsidR="00385AEF" w:rsidRDefault="007D7C51">
            <w:pPr>
              <w:jc w:val="center"/>
              <w:rPr>
                <w:sz w:val="28"/>
                <w:szCs w:val="28"/>
              </w:rPr>
            </w:pPr>
            <w:r>
              <w:rPr>
                <w:sz w:val="28"/>
                <w:szCs w:val="28"/>
              </w:rPr>
              <w:t>103,1</w:t>
            </w:r>
          </w:p>
        </w:tc>
        <w:tc>
          <w:tcPr>
            <w:tcW w:w="992" w:type="dxa"/>
            <w:shd w:val="clear" w:color="auto" w:fill="auto"/>
            <w:vAlign w:val="center"/>
          </w:tcPr>
          <w:p w:rsidR="00385AEF" w:rsidRDefault="007D7C51">
            <w:pPr>
              <w:jc w:val="center"/>
              <w:rPr>
                <w:sz w:val="28"/>
                <w:szCs w:val="28"/>
              </w:rPr>
            </w:pPr>
            <w:r>
              <w:rPr>
                <w:sz w:val="28"/>
                <w:szCs w:val="28"/>
              </w:rPr>
              <w:t>96,7</w:t>
            </w:r>
          </w:p>
        </w:tc>
        <w:tc>
          <w:tcPr>
            <w:tcW w:w="993" w:type="dxa"/>
            <w:shd w:val="clear" w:color="auto" w:fill="auto"/>
            <w:vAlign w:val="center"/>
          </w:tcPr>
          <w:p w:rsidR="00385AEF" w:rsidRDefault="007D7C51">
            <w:pPr>
              <w:jc w:val="center"/>
              <w:rPr>
                <w:sz w:val="28"/>
                <w:szCs w:val="28"/>
              </w:rPr>
            </w:pPr>
            <w:r>
              <w:rPr>
                <w:sz w:val="28"/>
                <w:szCs w:val="28"/>
              </w:rPr>
              <w:t>96,0</w:t>
            </w:r>
          </w:p>
        </w:tc>
        <w:tc>
          <w:tcPr>
            <w:tcW w:w="1004" w:type="dxa"/>
            <w:shd w:val="clear" w:color="auto" w:fill="auto"/>
            <w:vAlign w:val="center"/>
          </w:tcPr>
          <w:p w:rsidR="00385AEF" w:rsidRDefault="007D7C51">
            <w:pPr>
              <w:jc w:val="center"/>
              <w:rPr>
                <w:sz w:val="28"/>
                <w:szCs w:val="28"/>
              </w:rPr>
            </w:pPr>
            <w:r>
              <w:rPr>
                <w:sz w:val="28"/>
                <w:szCs w:val="28"/>
              </w:rPr>
              <w:t>109,6</w:t>
            </w:r>
          </w:p>
        </w:tc>
        <w:tc>
          <w:tcPr>
            <w:tcW w:w="1192" w:type="dxa"/>
            <w:shd w:val="clear" w:color="auto" w:fill="auto"/>
            <w:vAlign w:val="center"/>
          </w:tcPr>
          <w:p w:rsidR="00385AEF" w:rsidRDefault="007D7C51">
            <w:pPr>
              <w:jc w:val="center"/>
              <w:rPr>
                <w:sz w:val="28"/>
                <w:szCs w:val="28"/>
              </w:rPr>
            </w:pPr>
            <w:r>
              <w:rPr>
                <w:sz w:val="28"/>
                <w:szCs w:val="28"/>
              </w:rPr>
              <w:t>104,5</w:t>
            </w:r>
          </w:p>
        </w:tc>
      </w:tr>
      <w:tr w:rsidR="00385AEF" w:rsidTr="00277547">
        <w:tc>
          <w:tcPr>
            <w:tcW w:w="728" w:type="dxa"/>
            <w:vMerge w:val="restart"/>
            <w:shd w:val="clear" w:color="auto" w:fill="auto"/>
          </w:tcPr>
          <w:p w:rsidR="00385AEF" w:rsidRDefault="007D7C5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3667" w:type="dxa"/>
            <w:shd w:val="clear" w:color="auto" w:fill="auto"/>
            <w:vAlign w:val="center"/>
          </w:tcPr>
          <w:p w:rsidR="00385AEF" w:rsidRDefault="007D7C51">
            <w:pPr>
              <w:jc w:val="both"/>
              <w:rPr>
                <w:bCs/>
                <w:sz w:val="28"/>
                <w:szCs w:val="28"/>
              </w:rPr>
            </w:pPr>
            <w:r>
              <w:rPr>
                <w:bCs/>
                <w:sz w:val="28"/>
                <w:szCs w:val="28"/>
              </w:rPr>
              <w:t xml:space="preserve">Распределение занятых в экономике по разделам </w:t>
            </w:r>
          </w:p>
          <w:p w:rsidR="00385AEF" w:rsidRDefault="007D7C51">
            <w:pPr>
              <w:jc w:val="both"/>
              <w:rPr>
                <w:bCs/>
                <w:sz w:val="28"/>
                <w:szCs w:val="28"/>
              </w:rPr>
            </w:pPr>
            <w:r>
              <w:rPr>
                <w:bCs/>
                <w:sz w:val="28"/>
                <w:szCs w:val="28"/>
              </w:rPr>
              <w:t>ОКВЭД:</w:t>
            </w:r>
          </w:p>
        </w:tc>
        <w:tc>
          <w:tcPr>
            <w:tcW w:w="992" w:type="dxa"/>
            <w:shd w:val="clear" w:color="auto" w:fill="auto"/>
          </w:tcPr>
          <w:p w:rsidR="00385AEF" w:rsidRDefault="00385AEF">
            <w:pPr>
              <w:jc w:val="right"/>
              <w:rPr>
                <w:color w:val="FF0000"/>
                <w:sz w:val="28"/>
                <w:szCs w:val="28"/>
              </w:rPr>
            </w:pPr>
          </w:p>
        </w:tc>
        <w:tc>
          <w:tcPr>
            <w:tcW w:w="992" w:type="dxa"/>
            <w:shd w:val="clear" w:color="auto" w:fill="auto"/>
          </w:tcPr>
          <w:p w:rsidR="00385AEF" w:rsidRDefault="00385AEF">
            <w:pPr>
              <w:jc w:val="right"/>
              <w:rPr>
                <w:color w:val="FF0000"/>
                <w:sz w:val="28"/>
                <w:szCs w:val="28"/>
              </w:rPr>
            </w:pPr>
          </w:p>
        </w:tc>
        <w:tc>
          <w:tcPr>
            <w:tcW w:w="993" w:type="dxa"/>
            <w:shd w:val="clear" w:color="auto" w:fill="auto"/>
          </w:tcPr>
          <w:p w:rsidR="00385AEF" w:rsidRDefault="00385AEF">
            <w:pPr>
              <w:jc w:val="right"/>
              <w:rPr>
                <w:color w:val="FF0000"/>
                <w:sz w:val="28"/>
                <w:szCs w:val="28"/>
              </w:rPr>
            </w:pPr>
          </w:p>
        </w:tc>
        <w:tc>
          <w:tcPr>
            <w:tcW w:w="1004" w:type="dxa"/>
            <w:shd w:val="clear" w:color="auto" w:fill="auto"/>
          </w:tcPr>
          <w:p w:rsidR="00385AEF" w:rsidRDefault="00385AEF">
            <w:pPr>
              <w:jc w:val="right"/>
              <w:rPr>
                <w:color w:val="FF0000"/>
                <w:sz w:val="28"/>
                <w:szCs w:val="28"/>
              </w:rPr>
            </w:pPr>
          </w:p>
        </w:tc>
        <w:tc>
          <w:tcPr>
            <w:tcW w:w="1192" w:type="dxa"/>
            <w:shd w:val="clear" w:color="auto" w:fill="auto"/>
          </w:tcPr>
          <w:p w:rsidR="00385AEF" w:rsidRDefault="00385AEF">
            <w:pPr>
              <w:jc w:val="right"/>
              <w:rPr>
                <w:sz w:val="28"/>
                <w:szCs w:val="28"/>
              </w:rPr>
            </w:pPr>
          </w:p>
        </w:tc>
      </w:tr>
      <w:tr w:rsidR="00385AEF" w:rsidTr="00277547">
        <w:tc>
          <w:tcPr>
            <w:tcW w:w="728" w:type="dxa"/>
            <w:vMerge/>
            <w:shd w:val="clear" w:color="auto" w:fill="auto"/>
          </w:tcPr>
          <w:p w:rsidR="00385AEF" w:rsidRDefault="00385AEF">
            <w:pPr>
              <w:pStyle w:val="ConsPlusNormal"/>
              <w:ind w:firstLine="0"/>
              <w:jc w:val="center"/>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сельское, лесное хозяйство, охота, рыболовство и рыбоводство</w:t>
            </w:r>
          </w:p>
        </w:tc>
        <w:tc>
          <w:tcPr>
            <w:tcW w:w="992" w:type="dxa"/>
            <w:shd w:val="clear" w:color="auto" w:fill="auto"/>
            <w:vAlign w:val="center"/>
          </w:tcPr>
          <w:p w:rsidR="00385AEF" w:rsidRDefault="007D7C51">
            <w:pPr>
              <w:jc w:val="center"/>
              <w:rPr>
                <w:sz w:val="28"/>
                <w:szCs w:val="28"/>
              </w:rPr>
            </w:pPr>
            <w:r>
              <w:rPr>
                <w:sz w:val="28"/>
                <w:szCs w:val="28"/>
              </w:rPr>
              <w:t>92,2</w:t>
            </w:r>
          </w:p>
        </w:tc>
        <w:tc>
          <w:tcPr>
            <w:tcW w:w="992" w:type="dxa"/>
            <w:shd w:val="clear" w:color="auto" w:fill="auto"/>
            <w:vAlign w:val="center"/>
          </w:tcPr>
          <w:p w:rsidR="00385AEF" w:rsidRDefault="007D7C51">
            <w:pPr>
              <w:jc w:val="center"/>
              <w:rPr>
                <w:sz w:val="28"/>
                <w:szCs w:val="28"/>
              </w:rPr>
            </w:pPr>
            <w:r>
              <w:rPr>
                <w:sz w:val="28"/>
                <w:szCs w:val="28"/>
              </w:rPr>
              <w:t>92,5</w:t>
            </w:r>
          </w:p>
        </w:tc>
        <w:tc>
          <w:tcPr>
            <w:tcW w:w="993" w:type="dxa"/>
            <w:shd w:val="clear" w:color="auto" w:fill="auto"/>
            <w:vAlign w:val="center"/>
          </w:tcPr>
          <w:p w:rsidR="00385AEF" w:rsidRDefault="007D7C51">
            <w:pPr>
              <w:jc w:val="center"/>
              <w:rPr>
                <w:sz w:val="28"/>
                <w:szCs w:val="28"/>
              </w:rPr>
            </w:pPr>
            <w:r>
              <w:rPr>
                <w:sz w:val="28"/>
                <w:szCs w:val="28"/>
              </w:rPr>
              <w:t>92,5</w:t>
            </w:r>
          </w:p>
        </w:tc>
        <w:tc>
          <w:tcPr>
            <w:tcW w:w="1004" w:type="dxa"/>
            <w:shd w:val="clear" w:color="auto" w:fill="auto"/>
            <w:vAlign w:val="center"/>
          </w:tcPr>
          <w:p w:rsidR="00385AEF" w:rsidRDefault="007D7C51">
            <w:pPr>
              <w:jc w:val="center"/>
              <w:rPr>
                <w:sz w:val="28"/>
                <w:szCs w:val="28"/>
              </w:rPr>
            </w:pPr>
            <w:r>
              <w:rPr>
                <w:sz w:val="28"/>
                <w:szCs w:val="28"/>
              </w:rPr>
              <w:t>91,8</w:t>
            </w:r>
          </w:p>
        </w:tc>
        <w:tc>
          <w:tcPr>
            <w:tcW w:w="1192" w:type="dxa"/>
            <w:shd w:val="clear" w:color="auto" w:fill="auto"/>
            <w:vAlign w:val="center"/>
          </w:tcPr>
          <w:p w:rsidR="00385AEF" w:rsidRDefault="007D7C51">
            <w:pPr>
              <w:jc w:val="center"/>
              <w:rPr>
                <w:sz w:val="28"/>
                <w:szCs w:val="28"/>
              </w:rPr>
            </w:pPr>
            <w:r>
              <w:rPr>
                <w:sz w:val="28"/>
                <w:szCs w:val="28"/>
              </w:rPr>
              <w:t>92,1</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добыча полезных ископаемых</w:t>
            </w:r>
          </w:p>
        </w:tc>
        <w:tc>
          <w:tcPr>
            <w:tcW w:w="992" w:type="dxa"/>
            <w:shd w:val="clear" w:color="auto" w:fill="auto"/>
            <w:vAlign w:val="center"/>
          </w:tcPr>
          <w:p w:rsidR="00385AEF" w:rsidRDefault="007D7C51">
            <w:pPr>
              <w:jc w:val="center"/>
              <w:rPr>
                <w:sz w:val="28"/>
                <w:szCs w:val="28"/>
              </w:rPr>
            </w:pPr>
            <w:r>
              <w:rPr>
                <w:sz w:val="28"/>
                <w:szCs w:val="28"/>
              </w:rPr>
              <w:t>38,5</w:t>
            </w:r>
          </w:p>
        </w:tc>
        <w:tc>
          <w:tcPr>
            <w:tcW w:w="992" w:type="dxa"/>
            <w:shd w:val="clear" w:color="auto" w:fill="auto"/>
            <w:vAlign w:val="center"/>
          </w:tcPr>
          <w:p w:rsidR="00385AEF" w:rsidRDefault="007D7C51">
            <w:pPr>
              <w:jc w:val="center"/>
              <w:rPr>
                <w:sz w:val="28"/>
                <w:szCs w:val="28"/>
              </w:rPr>
            </w:pPr>
            <w:r>
              <w:rPr>
                <w:sz w:val="28"/>
                <w:szCs w:val="28"/>
              </w:rPr>
              <w:t>38,6</w:t>
            </w:r>
          </w:p>
        </w:tc>
        <w:tc>
          <w:tcPr>
            <w:tcW w:w="993" w:type="dxa"/>
            <w:shd w:val="clear" w:color="auto" w:fill="auto"/>
            <w:vAlign w:val="center"/>
          </w:tcPr>
          <w:p w:rsidR="00385AEF" w:rsidRDefault="007D7C51">
            <w:pPr>
              <w:jc w:val="center"/>
              <w:rPr>
                <w:sz w:val="28"/>
                <w:szCs w:val="28"/>
              </w:rPr>
            </w:pPr>
            <w:r>
              <w:rPr>
                <w:sz w:val="28"/>
                <w:szCs w:val="28"/>
              </w:rPr>
              <w:t>38,6</w:t>
            </w:r>
          </w:p>
        </w:tc>
        <w:tc>
          <w:tcPr>
            <w:tcW w:w="1004" w:type="dxa"/>
            <w:shd w:val="clear" w:color="auto" w:fill="auto"/>
            <w:vAlign w:val="center"/>
          </w:tcPr>
          <w:p w:rsidR="00385AEF" w:rsidRDefault="007D7C51">
            <w:pPr>
              <w:jc w:val="center"/>
              <w:rPr>
                <w:sz w:val="28"/>
                <w:szCs w:val="28"/>
              </w:rPr>
            </w:pPr>
            <w:r>
              <w:rPr>
                <w:sz w:val="28"/>
                <w:szCs w:val="28"/>
              </w:rPr>
              <w:t>38,3</w:t>
            </w:r>
          </w:p>
        </w:tc>
        <w:tc>
          <w:tcPr>
            <w:tcW w:w="1192" w:type="dxa"/>
            <w:shd w:val="clear" w:color="auto" w:fill="auto"/>
            <w:vAlign w:val="center"/>
          </w:tcPr>
          <w:p w:rsidR="00385AEF" w:rsidRDefault="007D7C51">
            <w:pPr>
              <w:jc w:val="center"/>
              <w:rPr>
                <w:sz w:val="28"/>
                <w:szCs w:val="28"/>
              </w:rPr>
            </w:pPr>
            <w:r>
              <w:rPr>
                <w:sz w:val="28"/>
                <w:szCs w:val="28"/>
              </w:rPr>
              <w:t>38,4</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обрабатывающие производства</w:t>
            </w:r>
          </w:p>
        </w:tc>
        <w:tc>
          <w:tcPr>
            <w:tcW w:w="992" w:type="dxa"/>
            <w:shd w:val="clear" w:color="auto" w:fill="auto"/>
            <w:vAlign w:val="center"/>
          </w:tcPr>
          <w:p w:rsidR="00385AEF" w:rsidRDefault="007D7C51">
            <w:pPr>
              <w:jc w:val="center"/>
              <w:rPr>
                <w:sz w:val="28"/>
                <w:szCs w:val="28"/>
              </w:rPr>
            </w:pPr>
            <w:r>
              <w:rPr>
                <w:sz w:val="28"/>
                <w:szCs w:val="28"/>
              </w:rPr>
              <w:t>102,4</w:t>
            </w:r>
          </w:p>
        </w:tc>
        <w:tc>
          <w:tcPr>
            <w:tcW w:w="992" w:type="dxa"/>
            <w:shd w:val="clear" w:color="auto" w:fill="auto"/>
            <w:vAlign w:val="center"/>
          </w:tcPr>
          <w:p w:rsidR="00385AEF" w:rsidRDefault="007D7C51">
            <w:pPr>
              <w:jc w:val="center"/>
              <w:rPr>
                <w:sz w:val="28"/>
                <w:szCs w:val="28"/>
              </w:rPr>
            </w:pPr>
            <w:r>
              <w:rPr>
                <w:sz w:val="28"/>
                <w:szCs w:val="28"/>
              </w:rPr>
              <w:t>102,5</w:t>
            </w:r>
          </w:p>
        </w:tc>
        <w:tc>
          <w:tcPr>
            <w:tcW w:w="993" w:type="dxa"/>
            <w:shd w:val="clear" w:color="auto" w:fill="auto"/>
            <w:vAlign w:val="center"/>
          </w:tcPr>
          <w:p w:rsidR="00385AEF" w:rsidRDefault="007D7C51">
            <w:pPr>
              <w:jc w:val="center"/>
              <w:rPr>
                <w:sz w:val="28"/>
                <w:szCs w:val="28"/>
              </w:rPr>
            </w:pPr>
            <w:r>
              <w:rPr>
                <w:sz w:val="28"/>
                <w:szCs w:val="28"/>
              </w:rPr>
              <w:t>102,5</w:t>
            </w:r>
          </w:p>
        </w:tc>
        <w:tc>
          <w:tcPr>
            <w:tcW w:w="1004" w:type="dxa"/>
            <w:shd w:val="clear" w:color="auto" w:fill="auto"/>
            <w:vAlign w:val="center"/>
          </w:tcPr>
          <w:p w:rsidR="00385AEF" w:rsidRDefault="007D7C51">
            <w:pPr>
              <w:jc w:val="center"/>
              <w:rPr>
                <w:sz w:val="28"/>
                <w:szCs w:val="28"/>
              </w:rPr>
            </w:pPr>
            <w:r>
              <w:rPr>
                <w:sz w:val="28"/>
                <w:szCs w:val="28"/>
              </w:rPr>
              <w:t>101,8</w:t>
            </w:r>
          </w:p>
        </w:tc>
        <w:tc>
          <w:tcPr>
            <w:tcW w:w="1192" w:type="dxa"/>
            <w:shd w:val="clear" w:color="auto" w:fill="auto"/>
            <w:vAlign w:val="center"/>
          </w:tcPr>
          <w:p w:rsidR="00385AEF" w:rsidRDefault="007D7C51">
            <w:pPr>
              <w:jc w:val="center"/>
              <w:rPr>
                <w:sz w:val="28"/>
                <w:szCs w:val="28"/>
              </w:rPr>
            </w:pPr>
            <w:r>
              <w:rPr>
                <w:sz w:val="28"/>
                <w:szCs w:val="28"/>
              </w:rPr>
              <w:t>102,2</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обеспечение электрической энергией, газом и паром; кондиционирование воздуха</w:t>
            </w:r>
          </w:p>
        </w:tc>
        <w:tc>
          <w:tcPr>
            <w:tcW w:w="992" w:type="dxa"/>
            <w:shd w:val="clear" w:color="auto" w:fill="auto"/>
            <w:vAlign w:val="center"/>
          </w:tcPr>
          <w:p w:rsidR="00385AEF" w:rsidRDefault="007D7C51">
            <w:pPr>
              <w:jc w:val="center"/>
              <w:rPr>
                <w:sz w:val="28"/>
                <w:szCs w:val="28"/>
              </w:rPr>
            </w:pPr>
            <w:r>
              <w:rPr>
                <w:sz w:val="28"/>
                <w:szCs w:val="28"/>
              </w:rPr>
              <w:t>21,4</w:t>
            </w:r>
          </w:p>
        </w:tc>
        <w:tc>
          <w:tcPr>
            <w:tcW w:w="992" w:type="dxa"/>
            <w:shd w:val="clear" w:color="auto" w:fill="auto"/>
            <w:vAlign w:val="center"/>
          </w:tcPr>
          <w:p w:rsidR="00385AEF" w:rsidRDefault="007D7C51">
            <w:pPr>
              <w:jc w:val="center"/>
              <w:rPr>
                <w:sz w:val="28"/>
                <w:szCs w:val="28"/>
              </w:rPr>
            </w:pPr>
            <w:r>
              <w:rPr>
                <w:sz w:val="28"/>
                <w:szCs w:val="28"/>
              </w:rPr>
              <w:t>21,5</w:t>
            </w:r>
          </w:p>
        </w:tc>
        <w:tc>
          <w:tcPr>
            <w:tcW w:w="993" w:type="dxa"/>
            <w:shd w:val="clear" w:color="auto" w:fill="auto"/>
            <w:vAlign w:val="center"/>
          </w:tcPr>
          <w:p w:rsidR="00385AEF" w:rsidRDefault="007D7C51">
            <w:pPr>
              <w:jc w:val="center"/>
              <w:rPr>
                <w:sz w:val="28"/>
                <w:szCs w:val="28"/>
              </w:rPr>
            </w:pPr>
            <w:r>
              <w:rPr>
                <w:sz w:val="28"/>
                <w:szCs w:val="28"/>
              </w:rPr>
              <w:t>21,5</w:t>
            </w:r>
          </w:p>
        </w:tc>
        <w:tc>
          <w:tcPr>
            <w:tcW w:w="1004" w:type="dxa"/>
            <w:shd w:val="clear" w:color="auto" w:fill="auto"/>
            <w:vAlign w:val="center"/>
          </w:tcPr>
          <w:p w:rsidR="00385AEF" w:rsidRDefault="007D7C51">
            <w:pPr>
              <w:jc w:val="center"/>
              <w:rPr>
                <w:sz w:val="28"/>
                <w:szCs w:val="28"/>
              </w:rPr>
            </w:pPr>
            <w:r>
              <w:rPr>
                <w:sz w:val="28"/>
                <w:szCs w:val="28"/>
              </w:rPr>
              <w:t>21,3</w:t>
            </w:r>
          </w:p>
        </w:tc>
        <w:tc>
          <w:tcPr>
            <w:tcW w:w="1192" w:type="dxa"/>
            <w:shd w:val="clear" w:color="auto" w:fill="auto"/>
            <w:vAlign w:val="center"/>
          </w:tcPr>
          <w:p w:rsidR="00385AEF" w:rsidRDefault="007D7C51">
            <w:pPr>
              <w:jc w:val="center"/>
              <w:rPr>
                <w:sz w:val="28"/>
                <w:szCs w:val="28"/>
              </w:rPr>
            </w:pPr>
            <w:r>
              <w:rPr>
                <w:sz w:val="28"/>
                <w:szCs w:val="28"/>
              </w:rPr>
              <w:t>21,4</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водоснабжение, водоотведение, организация сбора и утилизации отходов, деятельность по ликвидации загрязнений</w:t>
            </w:r>
          </w:p>
        </w:tc>
        <w:tc>
          <w:tcPr>
            <w:tcW w:w="992" w:type="dxa"/>
            <w:shd w:val="clear" w:color="auto" w:fill="auto"/>
            <w:vAlign w:val="center"/>
          </w:tcPr>
          <w:p w:rsidR="00385AEF" w:rsidRDefault="007D7C51">
            <w:pPr>
              <w:jc w:val="center"/>
              <w:rPr>
                <w:sz w:val="28"/>
                <w:szCs w:val="28"/>
              </w:rPr>
            </w:pPr>
            <w:r>
              <w:rPr>
                <w:sz w:val="28"/>
                <w:szCs w:val="28"/>
              </w:rPr>
              <w:t>8,3</w:t>
            </w:r>
          </w:p>
        </w:tc>
        <w:tc>
          <w:tcPr>
            <w:tcW w:w="992" w:type="dxa"/>
            <w:shd w:val="clear" w:color="auto" w:fill="auto"/>
            <w:vAlign w:val="center"/>
          </w:tcPr>
          <w:p w:rsidR="00385AEF" w:rsidRDefault="007D7C51">
            <w:pPr>
              <w:jc w:val="center"/>
              <w:rPr>
                <w:sz w:val="28"/>
                <w:szCs w:val="28"/>
              </w:rPr>
            </w:pPr>
            <w:r>
              <w:rPr>
                <w:sz w:val="28"/>
                <w:szCs w:val="28"/>
              </w:rPr>
              <w:t>8,4</w:t>
            </w:r>
          </w:p>
        </w:tc>
        <w:tc>
          <w:tcPr>
            <w:tcW w:w="993" w:type="dxa"/>
            <w:shd w:val="clear" w:color="auto" w:fill="auto"/>
            <w:vAlign w:val="center"/>
          </w:tcPr>
          <w:p w:rsidR="00385AEF" w:rsidRDefault="007D7C51">
            <w:pPr>
              <w:jc w:val="center"/>
              <w:rPr>
                <w:sz w:val="28"/>
                <w:szCs w:val="28"/>
              </w:rPr>
            </w:pPr>
            <w:r>
              <w:rPr>
                <w:sz w:val="28"/>
                <w:szCs w:val="28"/>
              </w:rPr>
              <w:t>8,4</w:t>
            </w:r>
          </w:p>
        </w:tc>
        <w:tc>
          <w:tcPr>
            <w:tcW w:w="1004" w:type="dxa"/>
            <w:shd w:val="clear" w:color="auto" w:fill="auto"/>
            <w:vAlign w:val="center"/>
          </w:tcPr>
          <w:p w:rsidR="00385AEF" w:rsidRDefault="007D7C51">
            <w:pPr>
              <w:jc w:val="center"/>
              <w:rPr>
                <w:sz w:val="28"/>
                <w:szCs w:val="28"/>
              </w:rPr>
            </w:pPr>
            <w:r>
              <w:rPr>
                <w:sz w:val="28"/>
                <w:szCs w:val="28"/>
              </w:rPr>
              <w:t>8,3</w:t>
            </w:r>
          </w:p>
        </w:tc>
        <w:tc>
          <w:tcPr>
            <w:tcW w:w="1192" w:type="dxa"/>
            <w:shd w:val="clear" w:color="auto" w:fill="auto"/>
            <w:vAlign w:val="center"/>
          </w:tcPr>
          <w:p w:rsidR="00385AEF" w:rsidRDefault="007D7C51">
            <w:pPr>
              <w:jc w:val="center"/>
              <w:rPr>
                <w:sz w:val="28"/>
                <w:szCs w:val="28"/>
              </w:rPr>
            </w:pPr>
            <w:r>
              <w:rPr>
                <w:sz w:val="28"/>
                <w:szCs w:val="28"/>
              </w:rPr>
              <w:t>8,3</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строительство</w:t>
            </w:r>
          </w:p>
        </w:tc>
        <w:tc>
          <w:tcPr>
            <w:tcW w:w="992" w:type="dxa"/>
            <w:shd w:val="clear" w:color="auto" w:fill="auto"/>
            <w:vAlign w:val="center"/>
          </w:tcPr>
          <w:p w:rsidR="00385AEF" w:rsidRDefault="007D7C51">
            <w:pPr>
              <w:jc w:val="center"/>
              <w:rPr>
                <w:sz w:val="28"/>
                <w:szCs w:val="28"/>
              </w:rPr>
            </w:pPr>
            <w:r>
              <w:rPr>
                <w:sz w:val="28"/>
                <w:szCs w:val="28"/>
              </w:rPr>
              <w:t>62,5</w:t>
            </w:r>
          </w:p>
        </w:tc>
        <w:tc>
          <w:tcPr>
            <w:tcW w:w="992" w:type="dxa"/>
            <w:shd w:val="clear" w:color="auto" w:fill="auto"/>
            <w:vAlign w:val="center"/>
          </w:tcPr>
          <w:p w:rsidR="00385AEF" w:rsidRDefault="007D7C51">
            <w:pPr>
              <w:jc w:val="center"/>
              <w:rPr>
                <w:sz w:val="28"/>
                <w:szCs w:val="28"/>
              </w:rPr>
            </w:pPr>
            <w:r>
              <w:rPr>
                <w:sz w:val="28"/>
                <w:szCs w:val="28"/>
              </w:rPr>
              <w:t>62,7</w:t>
            </w:r>
          </w:p>
        </w:tc>
        <w:tc>
          <w:tcPr>
            <w:tcW w:w="993" w:type="dxa"/>
            <w:shd w:val="clear" w:color="auto" w:fill="auto"/>
            <w:vAlign w:val="center"/>
          </w:tcPr>
          <w:p w:rsidR="00385AEF" w:rsidRDefault="007D7C51">
            <w:pPr>
              <w:jc w:val="center"/>
              <w:rPr>
                <w:sz w:val="28"/>
                <w:szCs w:val="28"/>
              </w:rPr>
            </w:pPr>
            <w:r>
              <w:rPr>
                <w:sz w:val="28"/>
                <w:szCs w:val="28"/>
              </w:rPr>
              <w:t>62,7</w:t>
            </w:r>
          </w:p>
        </w:tc>
        <w:tc>
          <w:tcPr>
            <w:tcW w:w="1004" w:type="dxa"/>
            <w:shd w:val="clear" w:color="auto" w:fill="auto"/>
            <w:vAlign w:val="center"/>
          </w:tcPr>
          <w:p w:rsidR="00385AEF" w:rsidRDefault="007D7C51">
            <w:pPr>
              <w:jc w:val="center"/>
              <w:rPr>
                <w:sz w:val="28"/>
                <w:szCs w:val="28"/>
              </w:rPr>
            </w:pPr>
            <w:r>
              <w:rPr>
                <w:sz w:val="28"/>
                <w:szCs w:val="28"/>
              </w:rPr>
              <w:t>62,2</w:t>
            </w:r>
          </w:p>
        </w:tc>
        <w:tc>
          <w:tcPr>
            <w:tcW w:w="1192" w:type="dxa"/>
            <w:shd w:val="clear" w:color="auto" w:fill="auto"/>
            <w:vAlign w:val="center"/>
          </w:tcPr>
          <w:p w:rsidR="00385AEF" w:rsidRDefault="007D7C51">
            <w:pPr>
              <w:jc w:val="center"/>
              <w:rPr>
                <w:sz w:val="28"/>
                <w:szCs w:val="28"/>
              </w:rPr>
            </w:pPr>
            <w:r>
              <w:rPr>
                <w:sz w:val="28"/>
                <w:szCs w:val="28"/>
              </w:rPr>
              <w:t>62,4</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торговля оптовая и розничная; ремонт автотранспортных средств и мотоциклов</w:t>
            </w:r>
          </w:p>
        </w:tc>
        <w:tc>
          <w:tcPr>
            <w:tcW w:w="992" w:type="dxa"/>
            <w:shd w:val="clear" w:color="auto" w:fill="auto"/>
            <w:vAlign w:val="center"/>
          </w:tcPr>
          <w:p w:rsidR="00385AEF" w:rsidRDefault="007D7C51">
            <w:pPr>
              <w:jc w:val="center"/>
              <w:rPr>
                <w:sz w:val="28"/>
                <w:szCs w:val="28"/>
              </w:rPr>
            </w:pPr>
            <w:r>
              <w:rPr>
                <w:sz w:val="28"/>
                <w:szCs w:val="28"/>
              </w:rPr>
              <w:t>150,8</w:t>
            </w:r>
          </w:p>
        </w:tc>
        <w:tc>
          <w:tcPr>
            <w:tcW w:w="992" w:type="dxa"/>
            <w:shd w:val="clear" w:color="auto" w:fill="auto"/>
            <w:vAlign w:val="center"/>
          </w:tcPr>
          <w:p w:rsidR="00385AEF" w:rsidRDefault="007D7C51">
            <w:pPr>
              <w:jc w:val="center"/>
              <w:rPr>
                <w:sz w:val="28"/>
                <w:szCs w:val="28"/>
              </w:rPr>
            </w:pPr>
            <w:r>
              <w:rPr>
                <w:sz w:val="28"/>
                <w:szCs w:val="28"/>
              </w:rPr>
              <w:t>151,2</w:t>
            </w:r>
          </w:p>
        </w:tc>
        <w:tc>
          <w:tcPr>
            <w:tcW w:w="993" w:type="dxa"/>
            <w:shd w:val="clear" w:color="auto" w:fill="auto"/>
            <w:vAlign w:val="center"/>
          </w:tcPr>
          <w:p w:rsidR="00385AEF" w:rsidRDefault="007D7C51">
            <w:pPr>
              <w:jc w:val="center"/>
              <w:rPr>
                <w:sz w:val="28"/>
                <w:szCs w:val="28"/>
              </w:rPr>
            </w:pPr>
            <w:r>
              <w:rPr>
                <w:sz w:val="28"/>
                <w:szCs w:val="28"/>
              </w:rPr>
              <w:t>151,2</w:t>
            </w:r>
          </w:p>
        </w:tc>
        <w:tc>
          <w:tcPr>
            <w:tcW w:w="1004" w:type="dxa"/>
            <w:shd w:val="clear" w:color="auto" w:fill="auto"/>
            <w:vAlign w:val="center"/>
          </w:tcPr>
          <w:p w:rsidR="00385AEF" w:rsidRDefault="007D7C51">
            <w:pPr>
              <w:jc w:val="center"/>
              <w:rPr>
                <w:sz w:val="28"/>
                <w:szCs w:val="28"/>
              </w:rPr>
            </w:pPr>
            <w:r>
              <w:rPr>
                <w:sz w:val="28"/>
                <w:szCs w:val="28"/>
              </w:rPr>
              <w:t>150,1</w:t>
            </w:r>
          </w:p>
        </w:tc>
        <w:tc>
          <w:tcPr>
            <w:tcW w:w="1192" w:type="dxa"/>
            <w:shd w:val="clear" w:color="auto" w:fill="auto"/>
            <w:vAlign w:val="center"/>
          </w:tcPr>
          <w:p w:rsidR="00385AEF" w:rsidRDefault="007D7C51">
            <w:pPr>
              <w:jc w:val="center"/>
              <w:rPr>
                <w:sz w:val="28"/>
                <w:szCs w:val="28"/>
              </w:rPr>
            </w:pPr>
            <w:r>
              <w:rPr>
                <w:sz w:val="28"/>
                <w:szCs w:val="28"/>
              </w:rPr>
              <w:t>150,6</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транспортировка и хранение</w:t>
            </w:r>
          </w:p>
        </w:tc>
        <w:tc>
          <w:tcPr>
            <w:tcW w:w="992" w:type="dxa"/>
            <w:shd w:val="clear" w:color="auto" w:fill="auto"/>
            <w:vAlign w:val="center"/>
          </w:tcPr>
          <w:p w:rsidR="00385AEF" w:rsidRDefault="007D7C51">
            <w:pPr>
              <w:jc w:val="center"/>
              <w:rPr>
                <w:sz w:val="28"/>
                <w:szCs w:val="28"/>
              </w:rPr>
            </w:pPr>
            <w:r>
              <w:rPr>
                <w:sz w:val="28"/>
                <w:szCs w:val="28"/>
              </w:rPr>
              <w:t>67,7</w:t>
            </w:r>
          </w:p>
        </w:tc>
        <w:tc>
          <w:tcPr>
            <w:tcW w:w="992" w:type="dxa"/>
            <w:shd w:val="clear" w:color="auto" w:fill="auto"/>
            <w:vAlign w:val="center"/>
          </w:tcPr>
          <w:p w:rsidR="00385AEF" w:rsidRDefault="007D7C51">
            <w:pPr>
              <w:jc w:val="center"/>
              <w:rPr>
                <w:sz w:val="28"/>
                <w:szCs w:val="28"/>
              </w:rPr>
            </w:pPr>
            <w:r>
              <w:rPr>
                <w:sz w:val="28"/>
                <w:szCs w:val="28"/>
              </w:rPr>
              <w:t>67,9</w:t>
            </w:r>
          </w:p>
        </w:tc>
        <w:tc>
          <w:tcPr>
            <w:tcW w:w="993" w:type="dxa"/>
            <w:shd w:val="clear" w:color="auto" w:fill="auto"/>
            <w:vAlign w:val="center"/>
          </w:tcPr>
          <w:p w:rsidR="00385AEF" w:rsidRDefault="007D7C51">
            <w:pPr>
              <w:jc w:val="center"/>
              <w:rPr>
                <w:sz w:val="28"/>
                <w:szCs w:val="28"/>
              </w:rPr>
            </w:pPr>
            <w:r>
              <w:rPr>
                <w:sz w:val="28"/>
                <w:szCs w:val="28"/>
              </w:rPr>
              <w:t>67,9</w:t>
            </w:r>
          </w:p>
        </w:tc>
        <w:tc>
          <w:tcPr>
            <w:tcW w:w="1004" w:type="dxa"/>
            <w:shd w:val="clear" w:color="auto" w:fill="auto"/>
            <w:vAlign w:val="center"/>
          </w:tcPr>
          <w:p w:rsidR="00385AEF" w:rsidRDefault="007D7C51">
            <w:pPr>
              <w:jc w:val="center"/>
              <w:rPr>
                <w:sz w:val="28"/>
                <w:szCs w:val="28"/>
              </w:rPr>
            </w:pPr>
            <w:r>
              <w:rPr>
                <w:sz w:val="28"/>
                <w:szCs w:val="28"/>
              </w:rPr>
              <w:t>67,4</w:t>
            </w:r>
          </w:p>
        </w:tc>
        <w:tc>
          <w:tcPr>
            <w:tcW w:w="1192" w:type="dxa"/>
            <w:shd w:val="clear" w:color="auto" w:fill="auto"/>
            <w:vAlign w:val="center"/>
          </w:tcPr>
          <w:p w:rsidR="00385AEF" w:rsidRDefault="007D7C51">
            <w:pPr>
              <w:jc w:val="center"/>
              <w:rPr>
                <w:sz w:val="28"/>
                <w:szCs w:val="28"/>
              </w:rPr>
            </w:pPr>
            <w:r>
              <w:rPr>
                <w:sz w:val="28"/>
                <w:szCs w:val="28"/>
              </w:rPr>
              <w:t>67,6</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деятельность гостиниц и предприятий общественного питания</w:t>
            </w:r>
          </w:p>
        </w:tc>
        <w:tc>
          <w:tcPr>
            <w:tcW w:w="992" w:type="dxa"/>
            <w:shd w:val="clear" w:color="auto" w:fill="auto"/>
            <w:vAlign w:val="center"/>
          </w:tcPr>
          <w:p w:rsidR="00385AEF" w:rsidRDefault="007D7C51">
            <w:pPr>
              <w:jc w:val="center"/>
              <w:rPr>
                <w:sz w:val="28"/>
                <w:szCs w:val="28"/>
              </w:rPr>
            </w:pPr>
            <w:r>
              <w:rPr>
                <w:sz w:val="28"/>
                <w:szCs w:val="28"/>
              </w:rPr>
              <w:t>17,6</w:t>
            </w:r>
          </w:p>
        </w:tc>
        <w:tc>
          <w:tcPr>
            <w:tcW w:w="992" w:type="dxa"/>
            <w:shd w:val="clear" w:color="auto" w:fill="auto"/>
            <w:vAlign w:val="center"/>
          </w:tcPr>
          <w:p w:rsidR="00385AEF" w:rsidRDefault="007D7C51">
            <w:pPr>
              <w:jc w:val="center"/>
              <w:rPr>
                <w:sz w:val="28"/>
                <w:szCs w:val="28"/>
              </w:rPr>
            </w:pPr>
            <w:r>
              <w:rPr>
                <w:sz w:val="28"/>
                <w:szCs w:val="28"/>
              </w:rPr>
              <w:t>17,6</w:t>
            </w:r>
          </w:p>
        </w:tc>
        <w:tc>
          <w:tcPr>
            <w:tcW w:w="993" w:type="dxa"/>
            <w:shd w:val="clear" w:color="auto" w:fill="auto"/>
            <w:vAlign w:val="center"/>
          </w:tcPr>
          <w:p w:rsidR="00385AEF" w:rsidRDefault="007D7C51">
            <w:pPr>
              <w:jc w:val="center"/>
              <w:rPr>
                <w:sz w:val="28"/>
                <w:szCs w:val="28"/>
              </w:rPr>
            </w:pPr>
            <w:r>
              <w:rPr>
                <w:sz w:val="28"/>
                <w:szCs w:val="28"/>
              </w:rPr>
              <w:t>17,6</w:t>
            </w:r>
          </w:p>
        </w:tc>
        <w:tc>
          <w:tcPr>
            <w:tcW w:w="1004" w:type="dxa"/>
            <w:shd w:val="clear" w:color="auto" w:fill="auto"/>
            <w:vAlign w:val="center"/>
          </w:tcPr>
          <w:p w:rsidR="00385AEF" w:rsidRDefault="007D7C51">
            <w:pPr>
              <w:jc w:val="center"/>
              <w:rPr>
                <w:sz w:val="28"/>
                <w:szCs w:val="28"/>
              </w:rPr>
            </w:pPr>
            <w:r>
              <w:rPr>
                <w:sz w:val="28"/>
                <w:szCs w:val="28"/>
              </w:rPr>
              <w:t>17,5</w:t>
            </w:r>
          </w:p>
        </w:tc>
        <w:tc>
          <w:tcPr>
            <w:tcW w:w="1192" w:type="dxa"/>
            <w:shd w:val="clear" w:color="auto" w:fill="auto"/>
            <w:vAlign w:val="center"/>
          </w:tcPr>
          <w:p w:rsidR="00385AEF" w:rsidRDefault="007D7C51">
            <w:pPr>
              <w:jc w:val="center"/>
              <w:rPr>
                <w:sz w:val="28"/>
                <w:szCs w:val="28"/>
              </w:rPr>
            </w:pPr>
            <w:r>
              <w:rPr>
                <w:sz w:val="28"/>
                <w:szCs w:val="28"/>
              </w:rPr>
              <w:t>17,6</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деятельность в области информации и связи</w:t>
            </w:r>
          </w:p>
        </w:tc>
        <w:tc>
          <w:tcPr>
            <w:tcW w:w="992" w:type="dxa"/>
            <w:shd w:val="clear" w:color="auto" w:fill="auto"/>
            <w:vAlign w:val="center"/>
          </w:tcPr>
          <w:p w:rsidR="00385AEF" w:rsidRDefault="007D7C51">
            <w:pPr>
              <w:jc w:val="center"/>
              <w:rPr>
                <w:sz w:val="28"/>
                <w:szCs w:val="28"/>
              </w:rPr>
            </w:pPr>
            <w:r>
              <w:rPr>
                <w:sz w:val="28"/>
                <w:szCs w:val="28"/>
              </w:rPr>
              <w:t>12,9</w:t>
            </w:r>
          </w:p>
        </w:tc>
        <w:tc>
          <w:tcPr>
            <w:tcW w:w="992" w:type="dxa"/>
            <w:shd w:val="clear" w:color="auto" w:fill="auto"/>
            <w:vAlign w:val="center"/>
          </w:tcPr>
          <w:p w:rsidR="00385AEF" w:rsidRDefault="007D7C51">
            <w:pPr>
              <w:jc w:val="center"/>
              <w:rPr>
                <w:sz w:val="28"/>
                <w:szCs w:val="28"/>
              </w:rPr>
            </w:pPr>
            <w:r>
              <w:rPr>
                <w:sz w:val="28"/>
                <w:szCs w:val="28"/>
              </w:rPr>
              <w:t>12,9</w:t>
            </w:r>
          </w:p>
        </w:tc>
        <w:tc>
          <w:tcPr>
            <w:tcW w:w="993" w:type="dxa"/>
            <w:shd w:val="clear" w:color="auto" w:fill="auto"/>
            <w:vAlign w:val="center"/>
          </w:tcPr>
          <w:p w:rsidR="00385AEF" w:rsidRDefault="007D7C51">
            <w:pPr>
              <w:jc w:val="center"/>
              <w:rPr>
                <w:sz w:val="28"/>
                <w:szCs w:val="28"/>
              </w:rPr>
            </w:pPr>
            <w:r>
              <w:rPr>
                <w:sz w:val="28"/>
                <w:szCs w:val="28"/>
              </w:rPr>
              <w:t>12,9</w:t>
            </w:r>
          </w:p>
        </w:tc>
        <w:tc>
          <w:tcPr>
            <w:tcW w:w="1004" w:type="dxa"/>
            <w:shd w:val="clear" w:color="auto" w:fill="auto"/>
            <w:vAlign w:val="center"/>
          </w:tcPr>
          <w:p w:rsidR="00385AEF" w:rsidRDefault="007D7C51">
            <w:pPr>
              <w:jc w:val="center"/>
              <w:rPr>
                <w:sz w:val="28"/>
                <w:szCs w:val="28"/>
              </w:rPr>
            </w:pPr>
            <w:r>
              <w:rPr>
                <w:sz w:val="28"/>
                <w:szCs w:val="28"/>
              </w:rPr>
              <w:t>12,8</w:t>
            </w:r>
          </w:p>
        </w:tc>
        <w:tc>
          <w:tcPr>
            <w:tcW w:w="1192" w:type="dxa"/>
            <w:shd w:val="clear" w:color="auto" w:fill="auto"/>
            <w:vAlign w:val="center"/>
          </w:tcPr>
          <w:p w:rsidR="00385AEF" w:rsidRDefault="007D7C51">
            <w:pPr>
              <w:jc w:val="center"/>
              <w:rPr>
                <w:sz w:val="28"/>
                <w:szCs w:val="28"/>
              </w:rPr>
            </w:pPr>
            <w:r>
              <w:rPr>
                <w:sz w:val="28"/>
                <w:szCs w:val="28"/>
              </w:rPr>
              <w:t>12,8</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деятельность финансовая и страховая</w:t>
            </w:r>
          </w:p>
        </w:tc>
        <w:tc>
          <w:tcPr>
            <w:tcW w:w="992" w:type="dxa"/>
            <w:shd w:val="clear" w:color="auto" w:fill="auto"/>
            <w:vAlign w:val="center"/>
          </w:tcPr>
          <w:p w:rsidR="00385AEF" w:rsidRDefault="007D7C51">
            <w:pPr>
              <w:jc w:val="center"/>
              <w:rPr>
                <w:sz w:val="28"/>
                <w:szCs w:val="28"/>
              </w:rPr>
            </w:pPr>
            <w:r>
              <w:rPr>
                <w:sz w:val="28"/>
                <w:szCs w:val="28"/>
              </w:rPr>
              <w:t>9,5</w:t>
            </w:r>
          </w:p>
        </w:tc>
        <w:tc>
          <w:tcPr>
            <w:tcW w:w="992" w:type="dxa"/>
            <w:shd w:val="clear" w:color="auto" w:fill="auto"/>
            <w:vAlign w:val="center"/>
          </w:tcPr>
          <w:p w:rsidR="00385AEF" w:rsidRDefault="007D7C51">
            <w:pPr>
              <w:jc w:val="center"/>
              <w:rPr>
                <w:sz w:val="28"/>
                <w:szCs w:val="28"/>
              </w:rPr>
            </w:pPr>
            <w:r>
              <w:rPr>
                <w:sz w:val="28"/>
                <w:szCs w:val="28"/>
              </w:rPr>
              <w:t>9,6</w:t>
            </w:r>
          </w:p>
        </w:tc>
        <w:tc>
          <w:tcPr>
            <w:tcW w:w="993" w:type="dxa"/>
            <w:shd w:val="clear" w:color="auto" w:fill="auto"/>
            <w:vAlign w:val="center"/>
          </w:tcPr>
          <w:p w:rsidR="00385AEF" w:rsidRDefault="007D7C51">
            <w:pPr>
              <w:jc w:val="center"/>
              <w:rPr>
                <w:sz w:val="28"/>
                <w:szCs w:val="28"/>
              </w:rPr>
            </w:pPr>
            <w:r>
              <w:rPr>
                <w:sz w:val="28"/>
                <w:szCs w:val="28"/>
              </w:rPr>
              <w:t>9,6</w:t>
            </w:r>
          </w:p>
        </w:tc>
        <w:tc>
          <w:tcPr>
            <w:tcW w:w="1004" w:type="dxa"/>
            <w:shd w:val="clear" w:color="auto" w:fill="auto"/>
            <w:vAlign w:val="center"/>
          </w:tcPr>
          <w:p w:rsidR="00385AEF" w:rsidRDefault="007D7C51">
            <w:pPr>
              <w:jc w:val="center"/>
              <w:rPr>
                <w:sz w:val="28"/>
                <w:szCs w:val="28"/>
              </w:rPr>
            </w:pPr>
            <w:r>
              <w:rPr>
                <w:sz w:val="28"/>
                <w:szCs w:val="28"/>
              </w:rPr>
              <w:t>9,5</w:t>
            </w:r>
          </w:p>
        </w:tc>
        <w:tc>
          <w:tcPr>
            <w:tcW w:w="1192" w:type="dxa"/>
            <w:shd w:val="clear" w:color="auto" w:fill="auto"/>
            <w:vAlign w:val="center"/>
          </w:tcPr>
          <w:p w:rsidR="00385AEF" w:rsidRDefault="007D7C51">
            <w:pPr>
              <w:jc w:val="center"/>
              <w:rPr>
                <w:sz w:val="28"/>
                <w:szCs w:val="28"/>
              </w:rPr>
            </w:pPr>
            <w:r>
              <w:rPr>
                <w:sz w:val="28"/>
                <w:szCs w:val="28"/>
              </w:rPr>
              <w:t>9,5</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деятельность по операциям с недвижимым имуществом</w:t>
            </w:r>
          </w:p>
        </w:tc>
        <w:tc>
          <w:tcPr>
            <w:tcW w:w="992" w:type="dxa"/>
            <w:shd w:val="clear" w:color="auto" w:fill="auto"/>
            <w:vAlign w:val="center"/>
          </w:tcPr>
          <w:p w:rsidR="00385AEF" w:rsidRDefault="007D7C51">
            <w:pPr>
              <w:jc w:val="center"/>
              <w:rPr>
                <w:sz w:val="28"/>
                <w:szCs w:val="28"/>
              </w:rPr>
            </w:pPr>
            <w:r>
              <w:rPr>
                <w:sz w:val="28"/>
                <w:szCs w:val="28"/>
              </w:rPr>
              <w:t>17,1</w:t>
            </w:r>
          </w:p>
        </w:tc>
        <w:tc>
          <w:tcPr>
            <w:tcW w:w="992" w:type="dxa"/>
            <w:shd w:val="clear" w:color="auto" w:fill="auto"/>
            <w:vAlign w:val="center"/>
          </w:tcPr>
          <w:p w:rsidR="00385AEF" w:rsidRDefault="007D7C51">
            <w:pPr>
              <w:jc w:val="center"/>
              <w:rPr>
                <w:sz w:val="28"/>
                <w:szCs w:val="28"/>
              </w:rPr>
            </w:pPr>
            <w:r>
              <w:rPr>
                <w:sz w:val="28"/>
                <w:szCs w:val="28"/>
              </w:rPr>
              <w:t>17,1</w:t>
            </w:r>
          </w:p>
        </w:tc>
        <w:tc>
          <w:tcPr>
            <w:tcW w:w="993" w:type="dxa"/>
            <w:shd w:val="clear" w:color="auto" w:fill="auto"/>
            <w:vAlign w:val="center"/>
          </w:tcPr>
          <w:p w:rsidR="00385AEF" w:rsidRDefault="007D7C51">
            <w:pPr>
              <w:jc w:val="center"/>
              <w:rPr>
                <w:sz w:val="28"/>
                <w:szCs w:val="28"/>
              </w:rPr>
            </w:pPr>
            <w:r>
              <w:rPr>
                <w:sz w:val="28"/>
                <w:szCs w:val="28"/>
              </w:rPr>
              <w:t>17,1</w:t>
            </w:r>
          </w:p>
        </w:tc>
        <w:tc>
          <w:tcPr>
            <w:tcW w:w="1004" w:type="dxa"/>
            <w:shd w:val="clear" w:color="auto" w:fill="auto"/>
            <w:vAlign w:val="center"/>
          </w:tcPr>
          <w:p w:rsidR="00385AEF" w:rsidRDefault="007D7C51">
            <w:pPr>
              <w:jc w:val="center"/>
              <w:rPr>
                <w:sz w:val="28"/>
                <w:szCs w:val="28"/>
              </w:rPr>
            </w:pPr>
            <w:r>
              <w:rPr>
                <w:sz w:val="28"/>
                <w:szCs w:val="28"/>
              </w:rPr>
              <w:t>17,0</w:t>
            </w:r>
          </w:p>
        </w:tc>
        <w:tc>
          <w:tcPr>
            <w:tcW w:w="1192" w:type="dxa"/>
            <w:shd w:val="clear" w:color="auto" w:fill="auto"/>
            <w:vAlign w:val="center"/>
          </w:tcPr>
          <w:p w:rsidR="00385AEF" w:rsidRDefault="007D7C51">
            <w:pPr>
              <w:jc w:val="center"/>
              <w:rPr>
                <w:sz w:val="28"/>
                <w:szCs w:val="28"/>
              </w:rPr>
            </w:pPr>
            <w:r>
              <w:rPr>
                <w:sz w:val="28"/>
                <w:szCs w:val="28"/>
              </w:rPr>
              <w:t>17,1</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деятельность профессиональная, научная и техническая</w:t>
            </w:r>
          </w:p>
        </w:tc>
        <w:tc>
          <w:tcPr>
            <w:tcW w:w="992" w:type="dxa"/>
            <w:shd w:val="clear" w:color="auto" w:fill="auto"/>
            <w:vAlign w:val="center"/>
          </w:tcPr>
          <w:p w:rsidR="00385AEF" w:rsidRDefault="007D7C51">
            <w:pPr>
              <w:jc w:val="center"/>
              <w:rPr>
                <w:sz w:val="28"/>
                <w:szCs w:val="28"/>
              </w:rPr>
            </w:pPr>
            <w:r>
              <w:rPr>
                <w:sz w:val="28"/>
                <w:szCs w:val="28"/>
              </w:rPr>
              <w:t>23,1</w:t>
            </w:r>
          </w:p>
        </w:tc>
        <w:tc>
          <w:tcPr>
            <w:tcW w:w="992" w:type="dxa"/>
            <w:shd w:val="clear" w:color="auto" w:fill="auto"/>
            <w:vAlign w:val="center"/>
          </w:tcPr>
          <w:p w:rsidR="00385AEF" w:rsidRDefault="007D7C51">
            <w:pPr>
              <w:jc w:val="center"/>
              <w:rPr>
                <w:sz w:val="28"/>
                <w:szCs w:val="28"/>
              </w:rPr>
            </w:pPr>
            <w:r>
              <w:rPr>
                <w:sz w:val="28"/>
                <w:szCs w:val="28"/>
              </w:rPr>
              <w:t>23,2</w:t>
            </w:r>
          </w:p>
        </w:tc>
        <w:tc>
          <w:tcPr>
            <w:tcW w:w="993" w:type="dxa"/>
            <w:shd w:val="clear" w:color="auto" w:fill="auto"/>
            <w:vAlign w:val="center"/>
          </w:tcPr>
          <w:p w:rsidR="00385AEF" w:rsidRDefault="007D7C51">
            <w:pPr>
              <w:jc w:val="center"/>
              <w:rPr>
                <w:sz w:val="28"/>
                <w:szCs w:val="28"/>
              </w:rPr>
            </w:pPr>
            <w:r>
              <w:rPr>
                <w:sz w:val="28"/>
                <w:szCs w:val="28"/>
              </w:rPr>
              <w:t>23,2</w:t>
            </w:r>
          </w:p>
        </w:tc>
        <w:tc>
          <w:tcPr>
            <w:tcW w:w="1004" w:type="dxa"/>
            <w:shd w:val="clear" w:color="auto" w:fill="auto"/>
            <w:vAlign w:val="center"/>
          </w:tcPr>
          <w:p w:rsidR="00385AEF" w:rsidRDefault="007D7C51">
            <w:pPr>
              <w:jc w:val="center"/>
              <w:rPr>
                <w:sz w:val="28"/>
                <w:szCs w:val="28"/>
              </w:rPr>
            </w:pPr>
            <w:r>
              <w:rPr>
                <w:sz w:val="28"/>
                <w:szCs w:val="28"/>
              </w:rPr>
              <w:t>23,0</w:t>
            </w:r>
          </w:p>
        </w:tc>
        <w:tc>
          <w:tcPr>
            <w:tcW w:w="1192" w:type="dxa"/>
            <w:shd w:val="clear" w:color="auto" w:fill="auto"/>
            <w:vAlign w:val="center"/>
          </w:tcPr>
          <w:p w:rsidR="00385AEF" w:rsidRDefault="007D7C51">
            <w:pPr>
              <w:jc w:val="center"/>
              <w:rPr>
                <w:sz w:val="28"/>
                <w:szCs w:val="28"/>
              </w:rPr>
            </w:pPr>
            <w:r>
              <w:rPr>
                <w:sz w:val="28"/>
                <w:szCs w:val="28"/>
              </w:rPr>
              <w:t>23,1</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деятельность административная и сопутствующие дополнительные услуги</w:t>
            </w:r>
          </w:p>
        </w:tc>
        <w:tc>
          <w:tcPr>
            <w:tcW w:w="992" w:type="dxa"/>
            <w:shd w:val="clear" w:color="auto" w:fill="auto"/>
            <w:vAlign w:val="center"/>
          </w:tcPr>
          <w:p w:rsidR="00385AEF" w:rsidRDefault="007D7C51">
            <w:pPr>
              <w:jc w:val="center"/>
              <w:rPr>
                <w:sz w:val="28"/>
                <w:szCs w:val="28"/>
              </w:rPr>
            </w:pPr>
            <w:r>
              <w:rPr>
                <w:sz w:val="28"/>
                <w:szCs w:val="28"/>
              </w:rPr>
              <w:t>25,0</w:t>
            </w:r>
          </w:p>
        </w:tc>
        <w:tc>
          <w:tcPr>
            <w:tcW w:w="992" w:type="dxa"/>
            <w:shd w:val="clear" w:color="auto" w:fill="auto"/>
            <w:vAlign w:val="center"/>
          </w:tcPr>
          <w:p w:rsidR="00385AEF" w:rsidRDefault="007D7C51">
            <w:pPr>
              <w:jc w:val="center"/>
              <w:rPr>
                <w:sz w:val="28"/>
                <w:szCs w:val="28"/>
              </w:rPr>
            </w:pPr>
            <w:r>
              <w:rPr>
                <w:sz w:val="28"/>
                <w:szCs w:val="28"/>
              </w:rPr>
              <w:t>25,1</w:t>
            </w:r>
          </w:p>
        </w:tc>
        <w:tc>
          <w:tcPr>
            <w:tcW w:w="993" w:type="dxa"/>
            <w:shd w:val="clear" w:color="auto" w:fill="auto"/>
            <w:vAlign w:val="center"/>
          </w:tcPr>
          <w:p w:rsidR="00385AEF" w:rsidRDefault="007D7C51">
            <w:pPr>
              <w:jc w:val="center"/>
              <w:rPr>
                <w:sz w:val="28"/>
                <w:szCs w:val="28"/>
              </w:rPr>
            </w:pPr>
            <w:r>
              <w:rPr>
                <w:sz w:val="28"/>
                <w:szCs w:val="28"/>
              </w:rPr>
              <w:t>25,1</w:t>
            </w:r>
          </w:p>
        </w:tc>
        <w:tc>
          <w:tcPr>
            <w:tcW w:w="1004" w:type="dxa"/>
            <w:shd w:val="clear" w:color="auto" w:fill="auto"/>
            <w:vAlign w:val="center"/>
          </w:tcPr>
          <w:p w:rsidR="00385AEF" w:rsidRDefault="007D7C51">
            <w:pPr>
              <w:jc w:val="center"/>
              <w:rPr>
                <w:sz w:val="28"/>
                <w:szCs w:val="28"/>
              </w:rPr>
            </w:pPr>
            <w:r>
              <w:rPr>
                <w:sz w:val="28"/>
                <w:szCs w:val="28"/>
              </w:rPr>
              <w:t>24,9</w:t>
            </w:r>
          </w:p>
        </w:tc>
        <w:tc>
          <w:tcPr>
            <w:tcW w:w="1192" w:type="dxa"/>
            <w:shd w:val="clear" w:color="auto" w:fill="auto"/>
            <w:vAlign w:val="center"/>
          </w:tcPr>
          <w:p w:rsidR="00385AEF" w:rsidRDefault="007D7C51">
            <w:pPr>
              <w:jc w:val="center"/>
              <w:rPr>
                <w:sz w:val="28"/>
                <w:szCs w:val="28"/>
              </w:rPr>
            </w:pPr>
            <w:r>
              <w:rPr>
                <w:sz w:val="28"/>
                <w:szCs w:val="28"/>
              </w:rPr>
              <w:t>25,0</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государственное управление и обеспечение военной безопасности, социальное обеспечение</w:t>
            </w:r>
          </w:p>
        </w:tc>
        <w:tc>
          <w:tcPr>
            <w:tcW w:w="992" w:type="dxa"/>
            <w:shd w:val="clear" w:color="auto" w:fill="auto"/>
            <w:vAlign w:val="center"/>
          </w:tcPr>
          <w:p w:rsidR="00385AEF" w:rsidRDefault="007D7C51">
            <w:pPr>
              <w:jc w:val="center"/>
              <w:rPr>
                <w:sz w:val="28"/>
                <w:szCs w:val="28"/>
              </w:rPr>
            </w:pPr>
            <w:r>
              <w:rPr>
                <w:sz w:val="28"/>
                <w:szCs w:val="28"/>
              </w:rPr>
              <w:t>46,7</w:t>
            </w:r>
          </w:p>
        </w:tc>
        <w:tc>
          <w:tcPr>
            <w:tcW w:w="992" w:type="dxa"/>
            <w:shd w:val="clear" w:color="auto" w:fill="auto"/>
            <w:vAlign w:val="center"/>
          </w:tcPr>
          <w:p w:rsidR="00385AEF" w:rsidRDefault="007D7C51">
            <w:pPr>
              <w:jc w:val="center"/>
              <w:rPr>
                <w:sz w:val="28"/>
                <w:szCs w:val="28"/>
              </w:rPr>
            </w:pPr>
            <w:r>
              <w:rPr>
                <w:sz w:val="28"/>
                <w:szCs w:val="28"/>
              </w:rPr>
              <w:t>46,9</w:t>
            </w:r>
          </w:p>
        </w:tc>
        <w:tc>
          <w:tcPr>
            <w:tcW w:w="993" w:type="dxa"/>
            <w:shd w:val="clear" w:color="auto" w:fill="auto"/>
            <w:vAlign w:val="center"/>
          </w:tcPr>
          <w:p w:rsidR="00385AEF" w:rsidRDefault="007D7C51">
            <w:pPr>
              <w:jc w:val="center"/>
              <w:rPr>
                <w:sz w:val="28"/>
                <w:szCs w:val="28"/>
              </w:rPr>
            </w:pPr>
            <w:r>
              <w:rPr>
                <w:sz w:val="28"/>
                <w:szCs w:val="28"/>
              </w:rPr>
              <w:t>46,9</w:t>
            </w:r>
          </w:p>
        </w:tc>
        <w:tc>
          <w:tcPr>
            <w:tcW w:w="1004" w:type="dxa"/>
            <w:shd w:val="clear" w:color="auto" w:fill="auto"/>
            <w:vAlign w:val="center"/>
          </w:tcPr>
          <w:p w:rsidR="00385AEF" w:rsidRDefault="007D7C51">
            <w:pPr>
              <w:jc w:val="center"/>
              <w:rPr>
                <w:sz w:val="28"/>
                <w:szCs w:val="28"/>
              </w:rPr>
            </w:pPr>
            <w:r>
              <w:rPr>
                <w:sz w:val="28"/>
                <w:szCs w:val="28"/>
              </w:rPr>
              <w:t>46,5</w:t>
            </w:r>
          </w:p>
        </w:tc>
        <w:tc>
          <w:tcPr>
            <w:tcW w:w="1192" w:type="dxa"/>
            <w:shd w:val="clear" w:color="auto" w:fill="auto"/>
            <w:vAlign w:val="center"/>
          </w:tcPr>
          <w:p w:rsidR="00385AEF" w:rsidRDefault="007D7C51">
            <w:pPr>
              <w:jc w:val="center"/>
              <w:rPr>
                <w:sz w:val="28"/>
                <w:szCs w:val="28"/>
              </w:rPr>
            </w:pPr>
            <w:r>
              <w:rPr>
                <w:sz w:val="28"/>
                <w:szCs w:val="28"/>
              </w:rPr>
              <w:t>46,7</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образование</w:t>
            </w:r>
          </w:p>
        </w:tc>
        <w:tc>
          <w:tcPr>
            <w:tcW w:w="992" w:type="dxa"/>
            <w:shd w:val="clear" w:color="auto" w:fill="auto"/>
            <w:vAlign w:val="center"/>
          </w:tcPr>
          <w:p w:rsidR="00385AEF" w:rsidRDefault="007D7C51">
            <w:pPr>
              <w:jc w:val="center"/>
              <w:rPr>
                <w:sz w:val="28"/>
                <w:szCs w:val="28"/>
              </w:rPr>
            </w:pPr>
            <w:r>
              <w:rPr>
                <w:sz w:val="28"/>
                <w:szCs w:val="28"/>
              </w:rPr>
              <w:t>69,2</w:t>
            </w:r>
          </w:p>
        </w:tc>
        <w:tc>
          <w:tcPr>
            <w:tcW w:w="992" w:type="dxa"/>
            <w:shd w:val="clear" w:color="auto" w:fill="auto"/>
            <w:vAlign w:val="center"/>
          </w:tcPr>
          <w:p w:rsidR="00385AEF" w:rsidRDefault="007D7C51">
            <w:pPr>
              <w:jc w:val="center"/>
              <w:rPr>
                <w:sz w:val="28"/>
                <w:szCs w:val="28"/>
              </w:rPr>
            </w:pPr>
            <w:r>
              <w:rPr>
                <w:sz w:val="28"/>
                <w:szCs w:val="28"/>
              </w:rPr>
              <w:t>69,4</w:t>
            </w:r>
          </w:p>
        </w:tc>
        <w:tc>
          <w:tcPr>
            <w:tcW w:w="993" w:type="dxa"/>
            <w:shd w:val="clear" w:color="auto" w:fill="auto"/>
            <w:vAlign w:val="center"/>
          </w:tcPr>
          <w:p w:rsidR="00385AEF" w:rsidRDefault="007D7C51">
            <w:pPr>
              <w:jc w:val="center"/>
              <w:rPr>
                <w:sz w:val="28"/>
                <w:szCs w:val="28"/>
              </w:rPr>
            </w:pPr>
            <w:r>
              <w:rPr>
                <w:sz w:val="28"/>
                <w:szCs w:val="28"/>
              </w:rPr>
              <w:t>69,4</w:t>
            </w:r>
          </w:p>
        </w:tc>
        <w:tc>
          <w:tcPr>
            <w:tcW w:w="1004" w:type="dxa"/>
            <w:shd w:val="clear" w:color="auto" w:fill="auto"/>
            <w:vAlign w:val="center"/>
          </w:tcPr>
          <w:p w:rsidR="00385AEF" w:rsidRDefault="007D7C51">
            <w:pPr>
              <w:jc w:val="center"/>
              <w:rPr>
                <w:sz w:val="28"/>
                <w:szCs w:val="28"/>
              </w:rPr>
            </w:pPr>
            <w:r>
              <w:rPr>
                <w:sz w:val="28"/>
                <w:szCs w:val="28"/>
              </w:rPr>
              <w:t>68,9</w:t>
            </w:r>
          </w:p>
        </w:tc>
        <w:tc>
          <w:tcPr>
            <w:tcW w:w="1192" w:type="dxa"/>
            <w:shd w:val="clear" w:color="auto" w:fill="auto"/>
            <w:vAlign w:val="center"/>
          </w:tcPr>
          <w:p w:rsidR="00385AEF" w:rsidRDefault="007D7C51">
            <w:pPr>
              <w:jc w:val="center"/>
              <w:rPr>
                <w:sz w:val="28"/>
                <w:szCs w:val="28"/>
              </w:rPr>
            </w:pPr>
            <w:r>
              <w:rPr>
                <w:sz w:val="28"/>
                <w:szCs w:val="28"/>
              </w:rPr>
              <w:t>69,1</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rPr>
                <w:sz w:val="28"/>
                <w:szCs w:val="28"/>
              </w:rPr>
            </w:pPr>
            <w:r>
              <w:rPr>
                <w:sz w:val="28"/>
                <w:szCs w:val="28"/>
              </w:rPr>
              <w:t xml:space="preserve">деятельность в области здравоохранения и социальных услуг </w:t>
            </w:r>
          </w:p>
        </w:tc>
        <w:tc>
          <w:tcPr>
            <w:tcW w:w="992" w:type="dxa"/>
            <w:shd w:val="clear" w:color="auto" w:fill="auto"/>
            <w:vAlign w:val="center"/>
          </w:tcPr>
          <w:p w:rsidR="00385AEF" w:rsidRDefault="007D7C51">
            <w:pPr>
              <w:jc w:val="center"/>
              <w:rPr>
                <w:sz w:val="28"/>
                <w:szCs w:val="28"/>
              </w:rPr>
            </w:pPr>
            <w:r>
              <w:rPr>
                <w:sz w:val="28"/>
                <w:szCs w:val="28"/>
              </w:rPr>
              <w:t>57,6</w:t>
            </w:r>
          </w:p>
        </w:tc>
        <w:tc>
          <w:tcPr>
            <w:tcW w:w="992" w:type="dxa"/>
            <w:shd w:val="clear" w:color="auto" w:fill="auto"/>
            <w:vAlign w:val="center"/>
          </w:tcPr>
          <w:p w:rsidR="00385AEF" w:rsidRDefault="007D7C51">
            <w:pPr>
              <w:jc w:val="center"/>
              <w:rPr>
                <w:sz w:val="28"/>
                <w:szCs w:val="28"/>
              </w:rPr>
            </w:pPr>
            <w:r>
              <w:rPr>
                <w:sz w:val="28"/>
                <w:szCs w:val="28"/>
              </w:rPr>
              <w:t>57,7</w:t>
            </w:r>
          </w:p>
        </w:tc>
        <w:tc>
          <w:tcPr>
            <w:tcW w:w="993" w:type="dxa"/>
            <w:shd w:val="clear" w:color="auto" w:fill="auto"/>
            <w:vAlign w:val="center"/>
          </w:tcPr>
          <w:p w:rsidR="00385AEF" w:rsidRDefault="007D7C51">
            <w:pPr>
              <w:jc w:val="center"/>
              <w:rPr>
                <w:sz w:val="28"/>
                <w:szCs w:val="28"/>
              </w:rPr>
            </w:pPr>
            <w:r>
              <w:rPr>
                <w:sz w:val="28"/>
                <w:szCs w:val="28"/>
              </w:rPr>
              <w:t>57,7</w:t>
            </w:r>
          </w:p>
        </w:tc>
        <w:tc>
          <w:tcPr>
            <w:tcW w:w="1004" w:type="dxa"/>
            <w:shd w:val="clear" w:color="auto" w:fill="auto"/>
            <w:vAlign w:val="center"/>
          </w:tcPr>
          <w:p w:rsidR="00385AEF" w:rsidRDefault="007D7C51">
            <w:pPr>
              <w:jc w:val="center"/>
              <w:rPr>
                <w:sz w:val="28"/>
                <w:szCs w:val="28"/>
              </w:rPr>
            </w:pPr>
            <w:r>
              <w:rPr>
                <w:sz w:val="28"/>
                <w:szCs w:val="28"/>
              </w:rPr>
              <w:t>57,3</w:t>
            </w:r>
          </w:p>
        </w:tc>
        <w:tc>
          <w:tcPr>
            <w:tcW w:w="1192" w:type="dxa"/>
            <w:shd w:val="clear" w:color="auto" w:fill="auto"/>
            <w:vAlign w:val="center"/>
          </w:tcPr>
          <w:p w:rsidR="00385AEF" w:rsidRDefault="007D7C51">
            <w:pPr>
              <w:jc w:val="center"/>
              <w:rPr>
                <w:sz w:val="28"/>
                <w:szCs w:val="28"/>
              </w:rPr>
            </w:pPr>
            <w:r>
              <w:rPr>
                <w:sz w:val="28"/>
                <w:szCs w:val="28"/>
              </w:rPr>
              <w:t>57,5</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rPr>
                <w:sz w:val="28"/>
                <w:szCs w:val="28"/>
              </w:rPr>
            </w:pPr>
            <w:r>
              <w:rPr>
                <w:sz w:val="28"/>
                <w:szCs w:val="28"/>
              </w:rPr>
              <w:t>деятельность в области культуры, спорта, организации досуга и развлечений</w:t>
            </w:r>
          </w:p>
        </w:tc>
        <w:tc>
          <w:tcPr>
            <w:tcW w:w="992" w:type="dxa"/>
            <w:shd w:val="clear" w:color="auto" w:fill="auto"/>
            <w:vAlign w:val="center"/>
          </w:tcPr>
          <w:p w:rsidR="00385AEF" w:rsidRDefault="007D7C51">
            <w:pPr>
              <w:jc w:val="center"/>
              <w:rPr>
                <w:sz w:val="28"/>
                <w:szCs w:val="28"/>
              </w:rPr>
            </w:pPr>
            <w:r>
              <w:rPr>
                <w:sz w:val="28"/>
                <w:szCs w:val="28"/>
              </w:rPr>
              <w:t>12,0</w:t>
            </w:r>
          </w:p>
        </w:tc>
        <w:tc>
          <w:tcPr>
            <w:tcW w:w="992" w:type="dxa"/>
            <w:shd w:val="clear" w:color="auto" w:fill="auto"/>
            <w:vAlign w:val="center"/>
          </w:tcPr>
          <w:p w:rsidR="00385AEF" w:rsidRDefault="007D7C51">
            <w:pPr>
              <w:jc w:val="center"/>
              <w:rPr>
                <w:sz w:val="28"/>
                <w:szCs w:val="28"/>
              </w:rPr>
            </w:pPr>
            <w:r>
              <w:rPr>
                <w:sz w:val="28"/>
                <w:szCs w:val="28"/>
              </w:rPr>
              <w:t>12,0</w:t>
            </w:r>
          </w:p>
        </w:tc>
        <w:tc>
          <w:tcPr>
            <w:tcW w:w="993" w:type="dxa"/>
            <w:shd w:val="clear" w:color="auto" w:fill="auto"/>
            <w:vAlign w:val="center"/>
          </w:tcPr>
          <w:p w:rsidR="00385AEF" w:rsidRDefault="007D7C51">
            <w:pPr>
              <w:jc w:val="center"/>
              <w:rPr>
                <w:sz w:val="28"/>
                <w:szCs w:val="28"/>
              </w:rPr>
            </w:pPr>
            <w:r>
              <w:rPr>
                <w:sz w:val="28"/>
                <w:szCs w:val="28"/>
              </w:rPr>
              <w:t>12,0</w:t>
            </w:r>
          </w:p>
        </w:tc>
        <w:tc>
          <w:tcPr>
            <w:tcW w:w="1004" w:type="dxa"/>
            <w:shd w:val="clear" w:color="auto" w:fill="auto"/>
            <w:vAlign w:val="center"/>
          </w:tcPr>
          <w:p w:rsidR="00385AEF" w:rsidRDefault="007D7C51">
            <w:pPr>
              <w:jc w:val="center"/>
              <w:rPr>
                <w:sz w:val="28"/>
                <w:szCs w:val="28"/>
              </w:rPr>
            </w:pPr>
            <w:r>
              <w:rPr>
                <w:sz w:val="28"/>
                <w:szCs w:val="28"/>
              </w:rPr>
              <w:t>11,9</w:t>
            </w:r>
          </w:p>
        </w:tc>
        <w:tc>
          <w:tcPr>
            <w:tcW w:w="1192" w:type="dxa"/>
            <w:shd w:val="clear" w:color="auto" w:fill="auto"/>
            <w:vAlign w:val="center"/>
          </w:tcPr>
          <w:p w:rsidR="00385AEF" w:rsidRDefault="007D7C51">
            <w:pPr>
              <w:jc w:val="center"/>
              <w:rPr>
                <w:sz w:val="28"/>
                <w:szCs w:val="28"/>
              </w:rPr>
            </w:pPr>
            <w:r>
              <w:rPr>
                <w:sz w:val="28"/>
                <w:szCs w:val="28"/>
              </w:rPr>
              <w:t>11,9</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предоставление прочих видов услуг</w:t>
            </w:r>
          </w:p>
        </w:tc>
        <w:tc>
          <w:tcPr>
            <w:tcW w:w="992" w:type="dxa"/>
            <w:shd w:val="clear" w:color="auto" w:fill="auto"/>
            <w:vAlign w:val="center"/>
          </w:tcPr>
          <w:p w:rsidR="00385AEF" w:rsidRDefault="007D7C51">
            <w:pPr>
              <w:jc w:val="center"/>
              <w:rPr>
                <w:sz w:val="28"/>
                <w:szCs w:val="28"/>
              </w:rPr>
            </w:pPr>
            <w:r>
              <w:rPr>
                <w:sz w:val="28"/>
                <w:szCs w:val="28"/>
              </w:rPr>
              <w:t>16,8</w:t>
            </w:r>
          </w:p>
        </w:tc>
        <w:tc>
          <w:tcPr>
            <w:tcW w:w="992" w:type="dxa"/>
            <w:shd w:val="clear" w:color="auto" w:fill="auto"/>
            <w:vAlign w:val="center"/>
          </w:tcPr>
          <w:p w:rsidR="00385AEF" w:rsidRDefault="007D7C51">
            <w:pPr>
              <w:jc w:val="center"/>
              <w:rPr>
                <w:sz w:val="28"/>
                <w:szCs w:val="28"/>
              </w:rPr>
            </w:pPr>
            <w:r>
              <w:rPr>
                <w:sz w:val="28"/>
                <w:szCs w:val="28"/>
              </w:rPr>
              <w:t>16,8</w:t>
            </w:r>
          </w:p>
        </w:tc>
        <w:tc>
          <w:tcPr>
            <w:tcW w:w="993" w:type="dxa"/>
            <w:shd w:val="clear" w:color="auto" w:fill="auto"/>
            <w:vAlign w:val="center"/>
          </w:tcPr>
          <w:p w:rsidR="00385AEF" w:rsidRDefault="007D7C51">
            <w:pPr>
              <w:jc w:val="center"/>
              <w:rPr>
                <w:sz w:val="28"/>
                <w:szCs w:val="28"/>
              </w:rPr>
            </w:pPr>
            <w:r>
              <w:rPr>
                <w:sz w:val="28"/>
                <w:szCs w:val="28"/>
              </w:rPr>
              <w:t>16,8</w:t>
            </w:r>
          </w:p>
        </w:tc>
        <w:tc>
          <w:tcPr>
            <w:tcW w:w="1004" w:type="dxa"/>
            <w:shd w:val="clear" w:color="auto" w:fill="auto"/>
            <w:vAlign w:val="center"/>
          </w:tcPr>
          <w:p w:rsidR="00385AEF" w:rsidRDefault="007D7C51">
            <w:pPr>
              <w:jc w:val="center"/>
              <w:rPr>
                <w:sz w:val="28"/>
                <w:szCs w:val="28"/>
              </w:rPr>
            </w:pPr>
            <w:r>
              <w:rPr>
                <w:sz w:val="28"/>
                <w:szCs w:val="28"/>
              </w:rPr>
              <w:t>16,7</w:t>
            </w:r>
          </w:p>
        </w:tc>
        <w:tc>
          <w:tcPr>
            <w:tcW w:w="1192" w:type="dxa"/>
            <w:shd w:val="clear" w:color="auto" w:fill="auto"/>
            <w:vAlign w:val="center"/>
          </w:tcPr>
          <w:p w:rsidR="00385AEF" w:rsidRDefault="007D7C51">
            <w:pPr>
              <w:jc w:val="center"/>
              <w:rPr>
                <w:sz w:val="28"/>
                <w:szCs w:val="28"/>
              </w:rPr>
            </w:pPr>
            <w:r>
              <w:rPr>
                <w:sz w:val="28"/>
                <w:szCs w:val="28"/>
              </w:rPr>
              <w:t>16,8</w:t>
            </w:r>
          </w:p>
        </w:tc>
      </w:tr>
      <w:tr w:rsidR="00385AEF" w:rsidTr="00277547">
        <w:tc>
          <w:tcPr>
            <w:tcW w:w="728" w:type="dxa"/>
            <w:vMerge/>
            <w:shd w:val="clear" w:color="auto" w:fill="auto"/>
          </w:tcPr>
          <w:p w:rsidR="00385AEF" w:rsidRDefault="00385AEF">
            <w:pPr>
              <w:pStyle w:val="ConsPlusNormal"/>
              <w:ind w:firstLine="0"/>
              <w:rPr>
                <w:rFonts w:ascii="Times New Roman" w:hAnsi="Times New Roman" w:cs="Times New Roman"/>
                <w:sz w:val="28"/>
                <w:szCs w:val="28"/>
              </w:rPr>
            </w:pPr>
          </w:p>
        </w:tc>
        <w:tc>
          <w:tcPr>
            <w:tcW w:w="3667" w:type="dxa"/>
            <w:shd w:val="clear" w:color="auto" w:fill="auto"/>
            <w:vAlign w:val="center"/>
          </w:tcPr>
          <w:p w:rsidR="00385AEF" w:rsidRDefault="007D7C51">
            <w:pPr>
              <w:jc w:val="both"/>
              <w:rPr>
                <w:sz w:val="28"/>
                <w:szCs w:val="28"/>
              </w:rPr>
            </w:pPr>
            <w:r>
              <w:rPr>
                <w:sz w:val="28"/>
                <w:szCs w:val="28"/>
              </w:rPr>
              <w:t>деятельность дома</w:t>
            </w:r>
            <w:r w:rsidR="00B0790D">
              <w:rPr>
                <w:sz w:val="28"/>
                <w:szCs w:val="28"/>
              </w:rPr>
              <w:t>шних хозяйств как работодателей;</w:t>
            </w:r>
            <w:r>
              <w:rPr>
                <w:sz w:val="28"/>
                <w:szCs w:val="28"/>
              </w:rPr>
              <w:t xml:space="preserve"> недифференцированная деятельность частных домашних  хозяйств по производству товаров и оказанию услуг для собственного потребления</w:t>
            </w:r>
          </w:p>
        </w:tc>
        <w:tc>
          <w:tcPr>
            <w:tcW w:w="992" w:type="dxa"/>
            <w:shd w:val="clear" w:color="auto" w:fill="auto"/>
            <w:vAlign w:val="center"/>
          </w:tcPr>
          <w:p w:rsidR="00385AEF" w:rsidRDefault="007D7C51">
            <w:pPr>
              <w:jc w:val="center"/>
              <w:rPr>
                <w:sz w:val="28"/>
                <w:szCs w:val="28"/>
              </w:rPr>
            </w:pPr>
            <w:r>
              <w:rPr>
                <w:sz w:val="28"/>
                <w:szCs w:val="28"/>
              </w:rPr>
              <w:t>1,1</w:t>
            </w:r>
          </w:p>
        </w:tc>
        <w:tc>
          <w:tcPr>
            <w:tcW w:w="992" w:type="dxa"/>
            <w:shd w:val="clear" w:color="auto" w:fill="auto"/>
            <w:vAlign w:val="center"/>
          </w:tcPr>
          <w:p w:rsidR="00385AEF" w:rsidRDefault="007D7C51">
            <w:pPr>
              <w:jc w:val="center"/>
              <w:rPr>
                <w:sz w:val="28"/>
                <w:szCs w:val="28"/>
              </w:rPr>
            </w:pPr>
            <w:r>
              <w:rPr>
                <w:sz w:val="28"/>
                <w:szCs w:val="28"/>
              </w:rPr>
              <w:t>1,1</w:t>
            </w:r>
          </w:p>
        </w:tc>
        <w:tc>
          <w:tcPr>
            <w:tcW w:w="993" w:type="dxa"/>
            <w:shd w:val="clear" w:color="auto" w:fill="auto"/>
            <w:vAlign w:val="center"/>
          </w:tcPr>
          <w:p w:rsidR="00385AEF" w:rsidRDefault="007D7C51">
            <w:pPr>
              <w:jc w:val="center"/>
              <w:rPr>
                <w:sz w:val="28"/>
                <w:szCs w:val="28"/>
              </w:rPr>
            </w:pPr>
            <w:r>
              <w:rPr>
                <w:sz w:val="28"/>
                <w:szCs w:val="28"/>
              </w:rPr>
              <w:t>1,1</w:t>
            </w:r>
          </w:p>
        </w:tc>
        <w:tc>
          <w:tcPr>
            <w:tcW w:w="1004" w:type="dxa"/>
            <w:shd w:val="clear" w:color="auto" w:fill="auto"/>
            <w:vAlign w:val="center"/>
          </w:tcPr>
          <w:p w:rsidR="00385AEF" w:rsidRDefault="007D7C51">
            <w:pPr>
              <w:jc w:val="center"/>
              <w:rPr>
                <w:sz w:val="28"/>
                <w:szCs w:val="28"/>
              </w:rPr>
            </w:pPr>
            <w:r>
              <w:rPr>
                <w:sz w:val="28"/>
                <w:szCs w:val="28"/>
              </w:rPr>
              <w:t>1,1</w:t>
            </w:r>
          </w:p>
        </w:tc>
        <w:tc>
          <w:tcPr>
            <w:tcW w:w="1192" w:type="dxa"/>
            <w:shd w:val="clear" w:color="auto" w:fill="auto"/>
            <w:vAlign w:val="center"/>
          </w:tcPr>
          <w:p w:rsidR="00385AEF" w:rsidRDefault="007D7C51">
            <w:pPr>
              <w:jc w:val="center"/>
              <w:rPr>
                <w:sz w:val="28"/>
                <w:szCs w:val="28"/>
              </w:rPr>
            </w:pPr>
            <w:r>
              <w:rPr>
                <w:sz w:val="28"/>
                <w:szCs w:val="28"/>
              </w:rPr>
              <w:t>1,1</w:t>
            </w:r>
          </w:p>
        </w:tc>
      </w:tr>
    </w:tbl>
    <w:p w:rsidR="00385AEF" w:rsidRDefault="00385AEF">
      <w:pPr>
        <w:pStyle w:val="ConsPlusNormal"/>
        <w:ind w:firstLine="0"/>
        <w:rPr>
          <w:rFonts w:ascii="Times New Roman" w:hAnsi="Times New Roman" w:cs="Times New Roman"/>
          <w:sz w:val="28"/>
          <w:szCs w:val="28"/>
        </w:rPr>
      </w:pPr>
    </w:p>
    <w:p w:rsidR="00385AEF" w:rsidRDefault="00385AEF">
      <w:pPr>
        <w:pStyle w:val="ConsPlusNormal"/>
        <w:jc w:val="right"/>
        <w:rPr>
          <w:rFonts w:ascii="Times New Roman" w:hAnsi="Times New Roman" w:cs="Times New Roman"/>
          <w:sz w:val="28"/>
          <w:szCs w:val="28"/>
        </w:rPr>
      </w:pPr>
    </w:p>
    <w:p w:rsidR="00385AEF" w:rsidRDefault="00385AEF">
      <w:pPr>
        <w:pStyle w:val="1"/>
        <w:ind w:left="-567"/>
        <w:jc w:val="center"/>
        <w:rPr>
          <w:rFonts w:ascii="Times New Roman" w:hAnsi="Times New Roman"/>
          <w:b w:val="0"/>
          <w:sz w:val="28"/>
          <w:szCs w:val="28"/>
        </w:rPr>
        <w:sectPr w:rsidR="00385AEF">
          <w:headerReference w:type="even" r:id="rId11"/>
          <w:headerReference w:type="default" r:id="rId12"/>
          <w:footerReference w:type="even" r:id="rId13"/>
          <w:footerReference w:type="default" r:id="rId14"/>
          <w:pgSz w:w="11906" w:h="16838"/>
          <w:pgMar w:top="1134" w:right="851" w:bottom="1134" w:left="1701" w:header="567" w:footer="567" w:gutter="0"/>
          <w:pgNumType w:start="1"/>
          <w:cols w:space="708"/>
          <w:titlePg/>
          <w:docGrid w:linePitch="360"/>
        </w:sectPr>
      </w:pPr>
    </w:p>
    <w:p w:rsidR="00385AEF" w:rsidRDefault="007D7C51">
      <w:pPr>
        <w:pStyle w:val="1"/>
        <w:spacing w:before="0" w:after="0"/>
        <w:ind w:left="-567"/>
        <w:jc w:val="center"/>
        <w:rPr>
          <w:rFonts w:ascii="Times New Roman" w:hAnsi="Times New Roman"/>
          <w:b w:val="0"/>
          <w:sz w:val="28"/>
          <w:szCs w:val="28"/>
        </w:rPr>
      </w:pPr>
      <w:r>
        <w:rPr>
          <w:rFonts w:ascii="Times New Roman" w:hAnsi="Times New Roman"/>
          <w:b w:val="0"/>
          <w:sz w:val="28"/>
          <w:szCs w:val="28"/>
        </w:rPr>
        <w:lastRenderedPageBreak/>
        <w:t xml:space="preserve">Основные параметры прогноза социально-экономического развития Оренбургской области </w:t>
      </w:r>
    </w:p>
    <w:p w:rsidR="00277547" w:rsidRDefault="007D7C51">
      <w:pPr>
        <w:pStyle w:val="1"/>
        <w:spacing w:before="0" w:after="0"/>
        <w:ind w:left="-567"/>
        <w:jc w:val="center"/>
        <w:rPr>
          <w:rFonts w:ascii="Times New Roman" w:hAnsi="Times New Roman"/>
          <w:b w:val="0"/>
          <w:sz w:val="28"/>
          <w:szCs w:val="28"/>
        </w:rPr>
      </w:pPr>
      <w:r>
        <w:rPr>
          <w:rFonts w:ascii="Times New Roman" w:hAnsi="Times New Roman"/>
          <w:b w:val="0"/>
          <w:sz w:val="28"/>
          <w:szCs w:val="28"/>
        </w:rPr>
        <w:t xml:space="preserve">на 2025 год и на плановый период 2026 и 2027 годов </w:t>
      </w:r>
    </w:p>
    <w:p w:rsidR="00E77DFF" w:rsidRDefault="00E77DFF" w:rsidP="00E77DFF"/>
    <w:tbl>
      <w:tblPr>
        <w:tblStyle w:val="af9"/>
        <w:tblW w:w="16015" w:type="dxa"/>
        <w:tblInd w:w="-431" w:type="dxa"/>
        <w:tblLook w:val="04A0" w:firstRow="1" w:lastRow="0" w:firstColumn="1" w:lastColumn="0" w:noHBand="0" w:noVBand="1"/>
      </w:tblPr>
      <w:tblGrid>
        <w:gridCol w:w="539"/>
        <w:gridCol w:w="1587"/>
        <w:gridCol w:w="1417"/>
        <w:gridCol w:w="1417"/>
        <w:gridCol w:w="1417"/>
        <w:gridCol w:w="1701"/>
        <w:gridCol w:w="1474"/>
        <w:gridCol w:w="1701"/>
        <w:gridCol w:w="1644"/>
        <w:gridCol w:w="1757"/>
        <w:gridCol w:w="1361"/>
      </w:tblGrid>
      <w:tr w:rsidR="00565852" w:rsidTr="00C15C9B">
        <w:tc>
          <w:tcPr>
            <w:tcW w:w="539" w:type="dxa"/>
            <w:vMerge w:val="restart"/>
          </w:tcPr>
          <w:p w:rsidR="00565852" w:rsidRDefault="00565852" w:rsidP="00E77DFF">
            <w:pPr>
              <w:ind w:left="-108" w:right="-108"/>
              <w:jc w:val="center"/>
              <w:rPr>
                <w:spacing w:val="-4"/>
              </w:rPr>
            </w:pPr>
            <w:r>
              <w:rPr>
                <w:spacing w:val="-4"/>
              </w:rPr>
              <w:t>№ п/п</w:t>
            </w:r>
          </w:p>
        </w:tc>
        <w:tc>
          <w:tcPr>
            <w:tcW w:w="1587" w:type="dxa"/>
            <w:vMerge w:val="restart"/>
          </w:tcPr>
          <w:p w:rsidR="00565852" w:rsidRDefault="00565852" w:rsidP="00E77DFF">
            <w:pPr>
              <w:ind w:left="-108" w:right="-108"/>
              <w:jc w:val="center"/>
              <w:rPr>
                <w:spacing w:val="-4"/>
              </w:rPr>
            </w:pPr>
            <w:r>
              <w:rPr>
                <w:spacing w:val="-4"/>
              </w:rPr>
              <w:t xml:space="preserve">Наименование </w:t>
            </w:r>
          </w:p>
          <w:p w:rsidR="00565852" w:rsidRDefault="00565852" w:rsidP="00E77DFF">
            <w:pPr>
              <w:ind w:left="-108" w:right="-108"/>
              <w:jc w:val="center"/>
              <w:rPr>
                <w:spacing w:val="-4"/>
              </w:rPr>
            </w:pPr>
            <w:r>
              <w:rPr>
                <w:spacing w:val="-4"/>
              </w:rPr>
              <w:t>параметра</w:t>
            </w:r>
          </w:p>
        </w:tc>
        <w:tc>
          <w:tcPr>
            <w:tcW w:w="1417" w:type="dxa"/>
            <w:vMerge w:val="restart"/>
          </w:tcPr>
          <w:p w:rsidR="00565852" w:rsidRDefault="00565852" w:rsidP="00E77DFF">
            <w:pPr>
              <w:ind w:left="-108" w:right="-108"/>
              <w:jc w:val="center"/>
            </w:pPr>
            <w:r>
              <w:t>Единица</w:t>
            </w:r>
          </w:p>
          <w:p w:rsidR="00565852" w:rsidRDefault="00565852" w:rsidP="00E77DFF">
            <w:pPr>
              <w:pStyle w:val="15"/>
              <w:ind w:left="-108" w:right="-108"/>
              <w:rPr>
                <w:rFonts w:ascii="Times New Roman" w:hAnsi="Times New Roman"/>
                <w:b w:val="0"/>
                <w:bCs w:val="0"/>
                <w:sz w:val="20"/>
                <w:szCs w:val="20"/>
              </w:rPr>
            </w:pPr>
            <w:r>
              <w:rPr>
                <w:rFonts w:ascii="Times New Roman" w:hAnsi="Times New Roman"/>
                <w:b w:val="0"/>
                <w:bCs w:val="0"/>
                <w:sz w:val="24"/>
                <w:szCs w:val="24"/>
              </w:rPr>
              <w:t>измерения</w:t>
            </w:r>
          </w:p>
        </w:tc>
        <w:tc>
          <w:tcPr>
            <w:tcW w:w="1417" w:type="dxa"/>
            <w:vMerge w:val="restart"/>
          </w:tcPr>
          <w:p w:rsidR="00565852" w:rsidRDefault="00565852" w:rsidP="00E77DFF">
            <w:pPr>
              <w:ind w:left="-108" w:right="-108"/>
              <w:jc w:val="center"/>
              <w:rPr>
                <w:spacing w:val="-4"/>
              </w:rPr>
            </w:pPr>
            <w:r>
              <w:rPr>
                <w:spacing w:val="-4"/>
              </w:rPr>
              <w:t>2023 год</w:t>
            </w:r>
          </w:p>
          <w:p w:rsidR="00565852" w:rsidRDefault="00565852" w:rsidP="00E77DFF">
            <w:pPr>
              <w:ind w:left="-108" w:right="-108"/>
              <w:jc w:val="center"/>
              <w:rPr>
                <w:spacing w:val="-4"/>
              </w:rPr>
            </w:pPr>
            <w:r>
              <w:rPr>
                <w:spacing w:val="-4"/>
              </w:rPr>
              <w:t>(отчет)</w:t>
            </w:r>
          </w:p>
        </w:tc>
        <w:tc>
          <w:tcPr>
            <w:tcW w:w="1417" w:type="dxa"/>
            <w:vMerge w:val="restart"/>
          </w:tcPr>
          <w:p w:rsidR="00565852" w:rsidRDefault="00565852" w:rsidP="00E77DFF">
            <w:pPr>
              <w:ind w:left="-108" w:right="-107"/>
              <w:jc w:val="center"/>
            </w:pPr>
            <w:r>
              <w:t>2024 год (оценка)</w:t>
            </w:r>
          </w:p>
        </w:tc>
        <w:tc>
          <w:tcPr>
            <w:tcW w:w="3175" w:type="dxa"/>
            <w:gridSpan w:val="2"/>
          </w:tcPr>
          <w:p w:rsidR="00565852" w:rsidRDefault="00565852" w:rsidP="00E77DFF">
            <w:pPr>
              <w:pStyle w:val="15"/>
              <w:ind w:left="-109" w:right="-108"/>
              <w:rPr>
                <w:rFonts w:ascii="Times New Roman" w:hAnsi="Times New Roman"/>
                <w:b w:val="0"/>
                <w:bCs w:val="0"/>
                <w:spacing w:val="-4"/>
                <w:sz w:val="24"/>
                <w:szCs w:val="24"/>
              </w:rPr>
            </w:pPr>
            <w:r>
              <w:rPr>
                <w:rFonts w:ascii="Times New Roman" w:hAnsi="Times New Roman"/>
                <w:b w:val="0"/>
                <w:sz w:val="24"/>
                <w:szCs w:val="24"/>
              </w:rPr>
              <w:t>2025 год</w:t>
            </w:r>
          </w:p>
        </w:tc>
        <w:tc>
          <w:tcPr>
            <w:tcW w:w="3345" w:type="dxa"/>
            <w:gridSpan w:val="2"/>
          </w:tcPr>
          <w:p w:rsidR="00565852" w:rsidRPr="00565852" w:rsidRDefault="00565852" w:rsidP="00565852">
            <w:pPr>
              <w:jc w:val="center"/>
            </w:pPr>
            <w:r w:rsidRPr="00565852">
              <w:rPr>
                <w:bCs/>
              </w:rPr>
              <w:t>20</w:t>
            </w:r>
            <w:r w:rsidRPr="00565852">
              <w:rPr>
                <w:bCs/>
                <w:lang w:val="en-US"/>
              </w:rPr>
              <w:t>2</w:t>
            </w:r>
            <w:r w:rsidRPr="00565852">
              <w:rPr>
                <w:bCs/>
              </w:rPr>
              <w:t>6 год</w:t>
            </w:r>
          </w:p>
        </w:tc>
        <w:tc>
          <w:tcPr>
            <w:tcW w:w="3118" w:type="dxa"/>
            <w:gridSpan w:val="2"/>
          </w:tcPr>
          <w:p w:rsidR="00565852" w:rsidRPr="00565852" w:rsidRDefault="00565852" w:rsidP="00565852">
            <w:pPr>
              <w:jc w:val="center"/>
            </w:pPr>
            <w:r w:rsidRPr="00565852">
              <w:rPr>
                <w:bCs/>
                <w:spacing w:val="-4"/>
                <w:lang w:val="en-US"/>
              </w:rPr>
              <w:t>202</w:t>
            </w:r>
            <w:r w:rsidRPr="00565852">
              <w:rPr>
                <w:bCs/>
                <w:spacing w:val="-4"/>
              </w:rPr>
              <w:t>7</w:t>
            </w:r>
            <w:r w:rsidRPr="00565852">
              <w:rPr>
                <w:bCs/>
                <w:spacing w:val="-4"/>
                <w:lang w:val="en-US"/>
              </w:rPr>
              <w:t xml:space="preserve"> </w:t>
            </w:r>
            <w:r w:rsidRPr="00565852">
              <w:rPr>
                <w:bCs/>
                <w:spacing w:val="-4"/>
              </w:rPr>
              <w:t>год</w:t>
            </w:r>
          </w:p>
        </w:tc>
      </w:tr>
      <w:tr w:rsidR="00565852" w:rsidTr="00565852">
        <w:tc>
          <w:tcPr>
            <w:tcW w:w="539" w:type="dxa"/>
            <w:vMerge/>
          </w:tcPr>
          <w:p w:rsidR="00565852" w:rsidRDefault="00565852" w:rsidP="00E77DFF">
            <w:pPr>
              <w:rPr>
                <w:b/>
                <w:bCs/>
                <w:spacing w:val="-4"/>
              </w:rPr>
            </w:pPr>
          </w:p>
        </w:tc>
        <w:tc>
          <w:tcPr>
            <w:tcW w:w="1587" w:type="dxa"/>
            <w:vMerge/>
          </w:tcPr>
          <w:p w:rsidR="00565852" w:rsidRDefault="00565852" w:rsidP="00E77DFF">
            <w:pPr>
              <w:rPr>
                <w:b/>
                <w:bCs/>
                <w:spacing w:val="-4"/>
              </w:rPr>
            </w:pPr>
          </w:p>
        </w:tc>
        <w:tc>
          <w:tcPr>
            <w:tcW w:w="1417" w:type="dxa"/>
            <w:vMerge/>
          </w:tcPr>
          <w:p w:rsidR="00565852" w:rsidRDefault="00565852" w:rsidP="00E77DFF">
            <w:pPr>
              <w:pStyle w:val="15"/>
              <w:rPr>
                <w:rFonts w:ascii="Times New Roman" w:hAnsi="Times New Roman"/>
                <w:b w:val="0"/>
                <w:bCs w:val="0"/>
                <w:sz w:val="20"/>
                <w:szCs w:val="20"/>
              </w:rPr>
            </w:pPr>
          </w:p>
        </w:tc>
        <w:tc>
          <w:tcPr>
            <w:tcW w:w="1417" w:type="dxa"/>
            <w:vMerge/>
          </w:tcPr>
          <w:p w:rsidR="00565852" w:rsidRDefault="00565852" w:rsidP="00E77DFF">
            <w:pPr>
              <w:jc w:val="center"/>
              <w:rPr>
                <w:spacing w:val="-4"/>
              </w:rPr>
            </w:pPr>
          </w:p>
        </w:tc>
        <w:tc>
          <w:tcPr>
            <w:tcW w:w="1417" w:type="dxa"/>
            <w:vMerge/>
          </w:tcPr>
          <w:p w:rsidR="00565852" w:rsidRDefault="00565852" w:rsidP="00E77DFF">
            <w:pPr>
              <w:jc w:val="center"/>
            </w:pPr>
          </w:p>
        </w:tc>
        <w:tc>
          <w:tcPr>
            <w:tcW w:w="1701" w:type="dxa"/>
          </w:tcPr>
          <w:p w:rsidR="00565852" w:rsidRDefault="00565852" w:rsidP="00E77DFF">
            <w:pPr>
              <w:ind w:left="-108" w:right="-108"/>
              <w:jc w:val="center"/>
            </w:pPr>
            <w:r>
              <w:t>1 вариант</w:t>
            </w:r>
          </w:p>
        </w:tc>
        <w:tc>
          <w:tcPr>
            <w:tcW w:w="1474" w:type="dxa"/>
          </w:tcPr>
          <w:p w:rsidR="00565852" w:rsidRDefault="00565852" w:rsidP="00E77DFF">
            <w:pPr>
              <w:ind w:left="-108" w:right="-108"/>
              <w:jc w:val="center"/>
            </w:pPr>
            <w:r>
              <w:t>2 вариант</w:t>
            </w:r>
          </w:p>
        </w:tc>
        <w:tc>
          <w:tcPr>
            <w:tcW w:w="1701" w:type="dxa"/>
          </w:tcPr>
          <w:p w:rsidR="00565852" w:rsidRDefault="00565852" w:rsidP="00E77DFF">
            <w:pPr>
              <w:ind w:left="-108" w:right="-109"/>
              <w:jc w:val="center"/>
              <w:rPr>
                <w:spacing w:val="-4"/>
              </w:rPr>
            </w:pPr>
            <w:r>
              <w:rPr>
                <w:spacing w:val="-4"/>
              </w:rPr>
              <w:t>1 вариант</w:t>
            </w:r>
          </w:p>
        </w:tc>
        <w:tc>
          <w:tcPr>
            <w:tcW w:w="1644" w:type="dxa"/>
          </w:tcPr>
          <w:p w:rsidR="00565852" w:rsidRDefault="00565852" w:rsidP="00E77DFF">
            <w:pPr>
              <w:ind w:left="-107" w:right="-108"/>
              <w:jc w:val="center"/>
              <w:rPr>
                <w:spacing w:val="-4"/>
              </w:rPr>
            </w:pPr>
            <w:r>
              <w:rPr>
                <w:spacing w:val="-4"/>
              </w:rPr>
              <w:t>2 вариант</w:t>
            </w:r>
          </w:p>
        </w:tc>
        <w:tc>
          <w:tcPr>
            <w:tcW w:w="1757" w:type="dxa"/>
          </w:tcPr>
          <w:p w:rsidR="00565852" w:rsidRDefault="00565852" w:rsidP="00E77DFF">
            <w:pPr>
              <w:ind w:left="-108" w:right="-108"/>
              <w:jc w:val="center"/>
              <w:rPr>
                <w:spacing w:val="-4"/>
              </w:rPr>
            </w:pPr>
            <w:r>
              <w:rPr>
                <w:spacing w:val="-4"/>
              </w:rPr>
              <w:t>1 вариант</w:t>
            </w:r>
          </w:p>
        </w:tc>
        <w:tc>
          <w:tcPr>
            <w:tcW w:w="1361" w:type="dxa"/>
          </w:tcPr>
          <w:p w:rsidR="00565852" w:rsidRDefault="00565852" w:rsidP="00E77DFF">
            <w:pPr>
              <w:ind w:left="-108" w:right="-108"/>
              <w:jc w:val="center"/>
              <w:rPr>
                <w:spacing w:val="-4"/>
              </w:rPr>
            </w:pPr>
            <w:r>
              <w:rPr>
                <w:spacing w:val="-4"/>
              </w:rPr>
              <w:t>2 вариант</w:t>
            </w:r>
          </w:p>
        </w:tc>
      </w:tr>
      <w:tr w:rsidR="00565852" w:rsidTr="00565852">
        <w:tc>
          <w:tcPr>
            <w:tcW w:w="539" w:type="dxa"/>
            <w:vMerge/>
          </w:tcPr>
          <w:p w:rsidR="00565852" w:rsidRDefault="00565852" w:rsidP="00E77DFF">
            <w:pPr>
              <w:rPr>
                <w:b/>
                <w:bCs/>
                <w:spacing w:val="-4"/>
              </w:rPr>
            </w:pPr>
          </w:p>
        </w:tc>
        <w:tc>
          <w:tcPr>
            <w:tcW w:w="1587" w:type="dxa"/>
            <w:vMerge/>
          </w:tcPr>
          <w:p w:rsidR="00565852" w:rsidRDefault="00565852" w:rsidP="00E77DFF">
            <w:pPr>
              <w:rPr>
                <w:b/>
                <w:bCs/>
                <w:spacing w:val="-4"/>
              </w:rPr>
            </w:pPr>
          </w:p>
        </w:tc>
        <w:tc>
          <w:tcPr>
            <w:tcW w:w="1417" w:type="dxa"/>
            <w:vMerge/>
          </w:tcPr>
          <w:p w:rsidR="00565852" w:rsidRDefault="00565852" w:rsidP="00E77DFF">
            <w:pPr>
              <w:pStyle w:val="15"/>
              <w:rPr>
                <w:rFonts w:ascii="Times New Roman" w:hAnsi="Times New Roman"/>
                <w:b w:val="0"/>
                <w:bCs w:val="0"/>
                <w:sz w:val="20"/>
                <w:szCs w:val="20"/>
              </w:rPr>
            </w:pPr>
          </w:p>
        </w:tc>
        <w:tc>
          <w:tcPr>
            <w:tcW w:w="1417" w:type="dxa"/>
            <w:vMerge/>
          </w:tcPr>
          <w:p w:rsidR="00565852" w:rsidRDefault="00565852" w:rsidP="00E77DFF">
            <w:pPr>
              <w:jc w:val="center"/>
              <w:rPr>
                <w:spacing w:val="-4"/>
              </w:rPr>
            </w:pPr>
          </w:p>
        </w:tc>
        <w:tc>
          <w:tcPr>
            <w:tcW w:w="1417" w:type="dxa"/>
            <w:vMerge/>
          </w:tcPr>
          <w:p w:rsidR="00565852" w:rsidRDefault="00565852" w:rsidP="00E77DFF">
            <w:pPr>
              <w:jc w:val="center"/>
            </w:pPr>
          </w:p>
        </w:tc>
        <w:tc>
          <w:tcPr>
            <w:tcW w:w="1701" w:type="dxa"/>
          </w:tcPr>
          <w:p w:rsidR="00565852" w:rsidRDefault="00565852" w:rsidP="00E77DFF">
            <w:pPr>
              <w:ind w:left="-109" w:right="-107"/>
              <w:jc w:val="center"/>
            </w:pPr>
            <w:r>
              <w:t>консервативный</w:t>
            </w:r>
          </w:p>
        </w:tc>
        <w:tc>
          <w:tcPr>
            <w:tcW w:w="1474" w:type="dxa"/>
          </w:tcPr>
          <w:p w:rsidR="00565852" w:rsidRDefault="00565852" w:rsidP="00E77DFF">
            <w:pPr>
              <w:ind w:left="-109" w:right="-107"/>
              <w:jc w:val="center"/>
            </w:pPr>
            <w:r>
              <w:t>базовый</w:t>
            </w:r>
          </w:p>
        </w:tc>
        <w:tc>
          <w:tcPr>
            <w:tcW w:w="1701" w:type="dxa"/>
          </w:tcPr>
          <w:p w:rsidR="00565852" w:rsidRDefault="00565852" w:rsidP="00E77DFF">
            <w:pPr>
              <w:ind w:left="-109" w:right="-107"/>
              <w:jc w:val="center"/>
            </w:pPr>
            <w:r>
              <w:t>консервативный</w:t>
            </w:r>
          </w:p>
        </w:tc>
        <w:tc>
          <w:tcPr>
            <w:tcW w:w="1644" w:type="dxa"/>
          </w:tcPr>
          <w:p w:rsidR="00565852" w:rsidRDefault="00565852" w:rsidP="00E77DFF">
            <w:pPr>
              <w:ind w:left="-109" w:right="-107"/>
              <w:jc w:val="center"/>
            </w:pPr>
            <w:r>
              <w:t>базовый</w:t>
            </w:r>
          </w:p>
        </w:tc>
        <w:tc>
          <w:tcPr>
            <w:tcW w:w="1757" w:type="dxa"/>
          </w:tcPr>
          <w:p w:rsidR="00565852" w:rsidRDefault="00565852" w:rsidP="00E77DFF">
            <w:pPr>
              <w:ind w:left="-109" w:right="-107"/>
              <w:jc w:val="center"/>
            </w:pPr>
            <w:r>
              <w:t>консервативный</w:t>
            </w:r>
          </w:p>
        </w:tc>
        <w:tc>
          <w:tcPr>
            <w:tcW w:w="1361" w:type="dxa"/>
          </w:tcPr>
          <w:p w:rsidR="00565852" w:rsidRDefault="00565852" w:rsidP="00E77DFF">
            <w:pPr>
              <w:ind w:left="-109" w:right="-107"/>
              <w:jc w:val="center"/>
            </w:pPr>
            <w:r>
              <w:t>базовый</w:t>
            </w:r>
          </w:p>
        </w:tc>
      </w:tr>
    </w:tbl>
    <w:p w:rsidR="00E77DFF" w:rsidRPr="00565852" w:rsidRDefault="00E77DFF" w:rsidP="00E77DFF">
      <w:pPr>
        <w:rPr>
          <w:sz w:val="2"/>
          <w:szCs w:val="2"/>
        </w:rPr>
      </w:pPr>
    </w:p>
    <w:p w:rsidR="00385AEF" w:rsidRPr="00565852" w:rsidRDefault="00385AEF">
      <w:pPr>
        <w:rPr>
          <w:sz w:val="2"/>
          <w:szCs w:val="2"/>
        </w:rPr>
      </w:pPr>
    </w:p>
    <w:tbl>
      <w:tblPr>
        <w:tblW w:w="160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589"/>
        <w:gridCol w:w="1418"/>
        <w:gridCol w:w="1417"/>
        <w:gridCol w:w="1418"/>
        <w:gridCol w:w="1701"/>
        <w:gridCol w:w="1444"/>
        <w:gridCol w:w="29"/>
        <w:gridCol w:w="1673"/>
        <w:gridCol w:w="29"/>
        <w:gridCol w:w="1644"/>
        <w:gridCol w:w="1729"/>
        <w:gridCol w:w="29"/>
        <w:gridCol w:w="1361"/>
      </w:tblGrid>
      <w:tr w:rsidR="00385AEF" w:rsidTr="00565852">
        <w:trPr>
          <w:tblHeader/>
        </w:trPr>
        <w:tc>
          <w:tcPr>
            <w:tcW w:w="539" w:type="dxa"/>
            <w:tcBorders>
              <w:left w:val="single" w:sz="4" w:space="0" w:color="auto"/>
              <w:bottom w:val="single" w:sz="4" w:space="0" w:color="auto"/>
              <w:right w:val="single" w:sz="4" w:space="0" w:color="auto"/>
            </w:tcBorders>
          </w:tcPr>
          <w:p w:rsidR="00385AEF" w:rsidRDefault="007D7C51">
            <w:pPr>
              <w:jc w:val="center"/>
              <w:rPr>
                <w:bCs/>
                <w:spacing w:val="-4"/>
              </w:rPr>
            </w:pPr>
            <w:r>
              <w:rPr>
                <w:bCs/>
                <w:spacing w:val="-4"/>
              </w:rPr>
              <w:t>1</w:t>
            </w:r>
          </w:p>
        </w:tc>
        <w:tc>
          <w:tcPr>
            <w:tcW w:w="1589" w:type="dxa"/>
            <w:tcBorders>
              <w:left w:val="single" w:sz="4" w:space="0" w:color="auto"/>
              <w:bottom w:val="single" w:sz="4" w:space="0" w:color="auto"/>
              <w:right w:val="single" w:sz="4" w:space="0" w:color="auto"/>
            </w:tcBorders>
          </w:tcPr>
          <w:p w:rsidR="00385AEF" w:rsidRDefault="007D7C51">
            <w:pPr>
              <w:pStyle w:val="15"/>
              <w:rPr>
                <w:rFonts w:ascii="Times New Roman" w:hAnsi="Times New Roman"/>
                <w:b w:val="0"/>
                <w:bCs w:val="0"/>
                <w:sz w:val="24"/>
                <w:szCs w:val="24"/>
              </w:rPr>
            </w:pPr>
            <w:r>
              <w:rPr>
                <w:rFonts w:ascii="Times New Roman" w:hAnsi="Times New Roman"/>
                <w:b w:val="0"/>
                <w:bCs w:val="0"/>
                <w:sz w:val="24"/>
                <w:szCs w:val="24"/>
              </w:rPr>
              <w:t>2</w:t>
            </w:r>
          </w:p>
        </w:tc>
        <w:tc>
          <w:tcPr>
            <w:tcW w:w="1418" w:type="dxa"/>
            <w:tcBorders>
              <w:left w:val="single" w:sz="4" w:space="0" w:color="auto"/>
              <w:bottom w:val="single" w:sz="4" w:space="0" w:color="auto"/>
              <w:right w:val="single" w:sz="4" w:space="0" w:color="auto"/>
            </w:tcBorders>
          </w:tcPr>
          <w:p w:rsidR="00385AEF" w:rsidRDefault="007D7C51">
            <w:pPr>
              <w:jc w:val="center"/>
              <w:rPr>
                <w:spacing w:val="-4"/>
              </w:rPr>
            </w:pPr>
            <w:r>
              <w:rPr>
                <w:spacing w:val="-4"/>
              </w:rPr>
              <w:t>3</w:t>
            </w:r>
          </w:p>
        </w:tc>
        <w:tc>
          <w:tcPr>
            <w:tcW w:w="1417" w:type="dxa"/>
            <w:tcBorders>
              <w:left w:val="single" w:sz="4" w:space="0" w:color="auto"/>
              <w:bottom w:val="single" w:sz="4" w:space="0" w:color="auto"/>
              <w:right w:val="single" w:sz="4" w:space="0" w:color="auto"/>
            </w:tcBorders>
          </w:tcPr>
          <w:p w:rsidR="00385AEF" w:rsidRDefault="007D7C51">
            <w:pPr>
              <w:jc w:val="center"/>
            </w:pPr>
            <w:r>
              <w:t>4</w:t>
            </w:r>
          </w:p>
        </w:tc>
        <w:tc>
          <w:tcPr>
            <w:tcW w:w="1418" w:type="dxa"/>
            <w:tcBorders>
              <w:left w:val="single" w:sz="4" w:space="0" w:color="auto"/>
              <w:bottom w:val="single" w:sz="4" w:space="0" w:color="auto"/>
              <w:right w:val="single" w:sz="4" w:space="0" w:color="auto"/>
            </w:tcBorders>
          </w:tcPr>
          <w:p w:rsidR="00385AEF" w:rsidRDefault="007D7C51">
            <w:pPr>
              <w:ind w:left="-109" w:right="-107"/>
              <w:jc w:val="center"/>
            </w:pPr>
            <w:r>
              <w:t>5</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9" w:right="-107"/>
              <w:jc w:val="center"/>
            </w:pPr>
            <w:r>
              <w:t>6</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9" w:right="-107"/>
              <w:jc w:val="center"/>
            </w:pPr>
            <w:r>
              <w:t>7</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9" w:right="-107"/>
              <w:jc w:val="center"/>
            </w:pPr>
            <w:r>
              <w:t>8</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9" w:right="-107"/>
              <w:jc w:val="center"/>
            </w:pPr>
            <w:r>
              <w:t>9</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9" w:right="-107"/>
              <w:jc w:val="center"/>
            </w:pPr>
            <w:r>
              <w:t>10</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9" w:right="-107"/>
              <w:jc w:val="center"/>
            </w:pPr>
            <w:r>
              <w:t>11</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7"/>
              <w:jc w:val="center"/>
              <w:rPr>
                <w:color w:val="000000"/>
                <w:spacing w:val="-4"/>
              </w:rPr>
            </w:pPr>
            <w:r>
              <w:rPr>
                <w:spacing w:val="-4"/>
              </w:rPr>
              <w:t>ВРП</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1.</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ВРП</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млн.</w:t>
            </w:r>
          </w:p>
          <w:p w:rsidR="00385AEF" w:rsidRDefault="007D7C51">
            <w:pPr>
              <w:jc w:val="center"/>
            </w:pPr>
            <w:r>
              <w:t>рублей</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1 721 714,7</w:t>
            </w:r>
            <w:r>
              <w:rPr>
                <w:sz w:val="18"/>
                <w:szCs w:val="18"/>
              </w:rPr>
              <w:t>*)</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1 909 746,6</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2 044 926,2</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2 067 109,8</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2 171 249,4</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2 216 251,7</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2 307 640,8</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2 378 472,5</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2.</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b/>
                <w:bCs/>
                <w:spacing w:val="-4"/>
              </w:rPr>
            </w:pPr>
            <w:r>
              <w:rPr>
                <w:spacing w:val="-4"/>
              </w:rPr>
              <w:t>Индекс физического  объема ВРП</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 </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102,4</w:t>
            </w:r>
            <w:r>
              <w:rPr>
                <w:sz w:val="18"/>
                <w:szCs w:val="18"/>
              </w:rPr>
              <w:t>*)</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102,8</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101,4</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102,5</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101,8</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101,9</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102,6</w:t>
            </w:r>
          </w:p>
          <w:p w:rsidR="00385AEF" w:rsidRDefault="00385AEF">
            <w:pPr>
              <w:ind w:left="-108" w:right="-108"/>
              <w:jc w:val="center"/>
            </w:pP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rPr>
                <w:sz w:val="19"/>
                <w:szCs w:val="19"/>
              </w:rPr>
            </w:pPr>
            <w:r>
              <w:rPr>
                <w:color w:val="000000"/>
                <w:spacing w:val="-4"/>
              </w:rPr>
              <w:t>Промышленное производство</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both"/>
              <w:rPr>
                <w:spacing w:val="-4"/>
              </w:rPr>
            </w:pPr>
            <w:r>
              <w:rPr>
                <w:spacing w:val="-4"/>
              </w:rPr>
              <w:t>3.</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spacing w:line="230" w:lineRule="auto"/>
              <w:jc w:val="both"/>
              <w:rPr>
                <w:spacing w:val="-4"/>
              </w:rPr>
            </w:pPr>
            <w:r>
              <w:rPr>
                <w:spacing w:val="-4"/>
              </w:rPr>
              <w:t xml:space="preserve">Индекс промышленного производства </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103,7</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98,6</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101,6</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102,3</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102,1</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102,8</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102,2</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102,9</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pStyle w:val="5"/>
              <w:spacing w:before="0" w:after="0" w:line="235" w:lineRule="auto"/>
              <w:rPr>
                <w:rFonts w:ascii="Times New Roman" w:hAnsi="Times New Roman"/>
                <w:b w:val="0"/>
                <w:i w:val="0"/>
                <w:spacing w:val="-4"/>
                <w:sz w:val="24"/>
                <w:szCs w:val="24"/>
              </w:rPr>
            </w:pPr>
            <w:r>
              <w:rPr>
                <w:rFonts w:ascii="Times New Roman" w:hAnsi="Times New Roman"/>
                <w:b w:val="0"/>
                <w:i w:val="0"/>
                <w:spacing w:val="-4"/>
                <w:sz w:val="24"/>
                <w:szCs w:val="24"/>
              </w:rPr>
              <w:t>4.</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pStyle w:val="5"/>
              <w:spacing w:before="0" w:after="0" w:line="235" w:lineRule="auto"/>
              <w:rPr>
                <w:rFonts w:ascii="Times New Roman" w:hAnsi="Times New Roman"/>
                <w:b w:val="0"/>
                <w:i w:val="0"/>
                <w:spacing w:val="-4"/>
                <w:sz w:val="24"/>
                <w:szCs w:val="24"/>
              </w:rPr>
            </w:pPr>
            <w:r>
              <w:rPr>
                <w:rFonts w:ascii="Times New Roman" w:hAnsi="Times New Roman"/>
                <w:b w:val="0"/>
                <w:i w:val="0"/>
                <w:spacing w:val="-4"/>
                <w:sz w:val="24"/>
                <w:szCs w:val="24"/>
              </w:rPr>
              <w:t xml:space="preserve">Индекс производства </w:t>
            </w:r>
            <w:r>
              <w:rPr>
                <w:rFonts w:ascii="Symbol" w:eastAsia="Symbol" w:hAnsi="Symbol" w:cs="Symbol"/>
                <w:b w:val="0"/>
                <w:i w:val="0"/>
                <w:spacing w:val="-4"/>
                <w:sz w:val="24"/>
                <w:szCs w:val="24"/>
              </w:rPr>
              <w:t></w:t>
            </w:r>
            <w:r>
              <w:rPr>
                <w:rFonts w:ascii="Times New Roman" w:hAnsi="Times New Roman"/>
                <w:b w:val="0"/>
                <w:i w:val="0"/>
                <w:spacing w:val="-4"/>
                <w:sz w:val="24"/>
                <w:szCs w:val="24"/>
              </w:rPr>
              <w:t xml:space="preserve"> </w:t>
            </w:r>
            <w:r>
              <w:rPr>
                <w:rFonts w:ascii="Times New Roman" w:hAnsi="Times New Roman"/>
                <w:b w:val="0"/>
                <w:bCs w:val="0"/>
                <w:i w:val="0"/>
                <w:iCs w:val="0"/>
                <w:spacing w:val="-4"/>
                <w:sz w:val="24"/>
                <w:szCs w:val="24"/>
              </w:rPr>
              <w:t>добыча полезных ископаемых</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100,9</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91,9</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99,8</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100,3</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100,3</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100,9</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100,3</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100,9</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pStyle w:val="5"/>
              <w:spacing w:before="0" w:after="0" w:line="235" w:lineRule="auto"/>
              <w:rPr>
                <w:rFonts w:ascii="Times New Roman" w:hAnsi="Times New Roman"/>
                <w:b w:val="0"/>
                <w:i w:val="0"/>
                <w:spacing w:val="-4"/>
                <w:sz w:val="24"/>
                <w:szCs w:val="24"/>
              </w:rPr>
            </w:pPr>
            <w:r>
              <w:rPr>
                <w:rFonts w:ascii="Times New Roman" w:hAnsi="Times New Roman"/>
                <w:b w:val="0"/>
                <w:i w:val="0"/>
                <w:spacing w:val="-4"/>
                <w:sz w:val="24"/>
                <w:szCs w:val="24"/>
              </w:rPr>
              <w:t>5.</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pStyle w:val="5"/>
              <w:spacing w:before="0" w:after="0" w:line="235" w:lineRule="auto"/>
              <w:rPr>
                <w:rFonts w:ascii="Times New Roman" w:hAnsi="Times New Roman"/>
                <w:b w:val="0"/>
                <w:i w:val="0"/>
                <w:spacing w:val="-4"/>
                <w:sz w:val="24"/>
                <w:szCs w:val="24"/>
              </w:rPr>
            </w:pPr>
            <w:r>
              <w:rPr>
                <w:rFonts w:ascii="Times New Roman" w:hAnsi="Times New Roman"/>
                <w:b w:val="0"/>
                <w:i w:val="0"/>
                <w:spacing w:val="-4"/>
                <w:sz w:val="24"/>
                <w:szCs w:val="24"/>
              </w:rPr>
              <w:t xml:space="preserve">Индекс производства </w:t>
            </w:r>
            <w:r>
              <w:rPr>
                <w:rFonts w:ascii="Symbol" w:eastAsia="Symbol" w:hAnsi="Symbol" w:cs="Symbol"/>
                <w:b w:val="0"/>
                <w:i w:val="0"/>
                <w:spacing w:val="-4"/>
                <w:sz w:val="24"/>
                <w:szCs w:val="24"/>
              </w:rPr>
              <w:t></w:t>
            </w:r>
            <w:r>
              <w:rPr>
                <w:rFonts w:ascii="Times New Roman" w:hAnsi="Times New Roman"/>
                <w:b w:val="0"/>
                <w:i w:val="0"/>
                <w:spacing w:val="-4"/>
                <w:sz w:val="24"/>
                <w:szCs w:val="24"/>
              </w:rPr>
              <w:t xml:space="preserve"> обрабатывающие производства</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111,5</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107,9</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103,2</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104,2</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103,7</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104,5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103,8</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104,7</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rPr>
                <w:spacing w:val="-4"/>
              </w:rPr>
            </w:pPr>
            <w:r>
              <w:rPr>
                <w:spacing w:val="-4"/>
              </w:rPr>
              <w:lastRenderedPageBreak/>
              <w:t>6.</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right="-57"/>
              <w:rPr>
                <w:spacing w:val="-4"/>
              </w:rPr>
            </w:pPr>
            <w:r>
              <w:rPr>
                <w:spacing w:val="-4"/>
              </w:rPr>
              <w:t xml:space="preserve">Индекс </w:t>
            </w:r>
            <w:proofErr w:type="spellStart"/>
            <w:r>
              <w:rPr>
                <w:spacing w:val="-4"/>
              </w:rPr>
              <w:t>производст</w:t>
            </w:r>
            <w:proofErr w:type="spellEnd"/>
            <w:r>
              <w:rPr>
                <w:spacing w:val="-4"/>
              </w:rPr>
              <w:t>-</w:t>
            </w:r>
          </w:p>
          <w:p w:rsidR="00385AEF" w:rsidRDefault="007D7C51" w:rsidP="00226BBD">
            <w:pPr>
              <w:spacing w:line="235" w:lineRule="auto"/>
              <w:ind w:right="-57"/>
              <w:rPr>
                <w:spacing w:val="-4"/>
              </w:rPr>
            </w:pPr>
            <w:proofErr w:type="spellStart"/>
            <w:r>
              <w:rPr>
                <w:spacing w:val="-4"/>
              </w:rPr>
              <w:t>ва</w:t>
            </w:r>
            <w:proofErr w:type="spellEnd"/>
            <w:r>
              <w:rPr>
                <w:spacing w:val="-4"/>
              </w:rPr>
              <w:t xml:space="preserve"> </w:t>
            </w:r>
            <w:r>
              <w:rPr>
                <w:rFonts w:ascii="Symbol" w:eastAsia="Symbol" w:hAnsi="Symbol" w:cs="Symbol"/>
                <w:spacing w:val="-4"/>
              </w:rPr>
              <w:t></w:t>
            </w:r>
            <w:r>
              <w:rPr>
                <w:spacing w:val="-4"/>
              </w:rPr>
              <w:t xml:space="preserve"> </w:t>
            </w:r>
            <w:proofErr w:type="spellStart"/>
            <w:r>
              <w:rPr>
                <w:spacing w:val="-4"/>
              </w:rPr>
              <w:t>обеспече-ние</w:t>
            </w:r>
            <w:proofErr w:type="spellEnd"/>
            <w:r>
              <w:rPr>
                <w:spacing w:val="-4"/>
              </w:rPr>
              <w:t xml:space="preserve"> </w:t>
            </w:r>
            <w:proofErr w:type="spellStart"/>
            <w:r>
              <w:rPr>
                <w:spacing w:val="-4"/>
              </w:rPr>
              <w:t>электри</w:t>
            </w:r>
            <w:proofErr w:type="spellEnd"/>
            <w:r>
              <w:rPr>
                <w:spacing w:val="-4"/>
              </w:rPr>
              <w:t>-ческой энергией, газом и паром; кондиционирование воздуха</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115,8</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109,0</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106,8</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107,6</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106,9</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107,7</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106,9</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107,7</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rPr>
                <w:spacing w:val="-4"/>
              </w:rPr>
            </w:pPr>
            <w:r>
              <w:rPr>
                <w:spacing w:val="-4"/>
              </w:rPr>
              <w:t>7.</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spacing w:line="235" w:lineRule="auto"/>
              <w:rPr>
                <w:spacing w:val="-4"/>
              </w:rPr>
            </w:pPr>
            <w:r>
              <w:rPr>
                <w:spacing w:val="-4"/>
              </w:rPr>
              <w:t xml:space="preserve">Индекс производства </w:t>
            </w:r>
            <w:r>
              <w:rPr>
                <w:rFonts w:ascii="Symbol" w:eastAsia="Symbol" w:hAnsi="Symbol" w:cs="Symbol"/>
                <w:spacing w:val="-4"/>
              </w:rPr>
              <w:t></w:t>
            </w:r>
            <w:r>
              <w:rPr>
                <w:spacing w:val="-4"/>
              </w:rPr>
              <w:t xml:space="preserve"> водоснабжение,  водоотведение, организация сбора и утилизации отходов, деятельность по ликвидации загрязнений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80,3</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90,0</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100,2</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101,2</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100,3</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101,3</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100,3</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101,3</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Сельское хозяйство</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rPr>
                <w:spacing w:val="-4"/>
              </w:rPr>
            </w:pPr>
            <w:r>
              <w:rPr>
                <w:spacing w:val="-4"/>
              </w:rPr>
              <w:t>8.</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rPr>
                <w:spacing w:val="-4"/>
              </w:rPr>
            </w:pPr>
            <w:r>
              <w:rPr>
                <w:spacing w:val="-4"/>
              </w:rPr>
              <w:t xml:space="preserve">Продукция сельского хозяйства </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млн.</w:t>
            </w:r>
          </w:p>
          <w:p w:rsidR="00385AEF" w:rsidRDefault="007D7C51">
            <w:pPr>
              <w:spacing w:line="235" w:lineRule="auto"/>
              <w:ind w:left="-108" w:right="-108"/>
              <w:jc w:val="center"/>
            </w:pPr>
            <w:r>
              <w:t>рублей</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151 281,51</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162 297,99</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171 949,03</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176 036,27</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180 422,72</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189 633,35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188 996,39</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spacing w:line="235" w:lineRule="auto"/>
              <w:ind w:left="-108" w:right="-108"/>
              <w:jc w:val="center"/>
            </w:pPr>
            <w:r>
              <w:t>204 350,56</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9.</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ind w:firstLine="6"/>
              <w:rPr>
                <w:spacing w:val="-4"/>
              </w:rPr>
            </w:pPr>
            <w:r>
              <w:rPr>
                <w:spacing w:val="-4"/>
              </w:rPr>
              <w:t xml:space="preserve">Индекс производства продукции сельского хозяйства </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92,8</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98,38</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100,17</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103,42</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100,51</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103,67</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100,81</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103,79</w:t>
            </w:r>
          </w:p>
        </w:tc>
      </w:tr>
      <w:tr w:rsidR="00385AEF">
        <w:tc>
          <w:tcPr>
            <w:tcW w:w="539" w:type="dxa"/>
            <w:vMerge w:val="restart"/>
            <w:tcBorders>
              <w:top w:val="single" w:sz="4" w:space="0" w:color="auto"/>
              <w:left w:val="single" w:sz="4" w:space="0" w:color="auto"/>
              <w:right w:val="single" w:sz="4" w:space="0" w:color="auto"/>
            </w:tcBorders>
          </w:tcPr>
          <w:p w:rsidR="00385AEF" w:rsidRDefault="007D7C51">
            <w:pPr>
              <w:rPr>
                <w:bCs/>
                <w:color w:val="000000"/>
              </w:rPr>
            </w:pPr>
            <w:r>
              <w:rPr>
                <w:bCs/>
                <w:color w:val="000000"/>
              </w:rPr>
              <w:t>10.</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bCs/>
                <w:color w:val="000000"/>
              </w:rPr>
            </w:pPr>
            <w:proofErr w:type="spellStart"/>
            <w:r>
              <w:rPr>
                <w:bCs/>
                <w:color w:val="000000"/>
              </w:rPr>
              <w:t>Производст</w:t>
            </w:r>
            <w:proofErr w:type="spellEnd"/>
            <w:r>
              <w:rPr>
                <w:bCs/>
                <w:color w:val="000000"/>
              </w:rPr>
              <w:t>-во важней-</w:t>
            </w:r>
            <w:proofErr w:type="spellStart"/>
            <w:r>
              <w:rPr>
                <w:bCs/>
                <w:color w:val="000000"/>
              </w:rPr>
              <w:t>ших</w:t>
            </w:r>
            <w:proofErr w:type="spellEnd"/>
            <w:r>
              <w:rPr>
                <w:bCs/>
                <w:color w:val="000000"/>
              </w:rPr>
              <w:t xml:space="preserve"> видов продукции в </w:t>
            </w:r>
            <w:r>
              <w:rPr>
                <w:bCs/>
                <w:color w:val="000000"/>
              </w:rPr>
              <w:lastRenderedPageBreak/>
              <w:t>натуральном выражении:</w:t>
            </w:r>
          </w:p>
        </w:tc>
        <w:tc>
          <w:tcPr>
            <w:tcW w:w="1418" w:type="dxa"/>
            <w:tcBorders>
              <w:top w:val="single" w:sz="4" w:space="0" w:color="auto"/>
              <w:left w:val="single" w:sz="4" w:space="0" w:color="auto"/>
              <w:bottom w:val="single" w:sz="4" w:space="0" w:color="auto"/>
              <w:right w:val="single" w:sz="4" w:space="0" w:color="auto"/>
            </w:tcBorders>
          </w:tcPr>
          <w:p w:rsidR="00385AEF" w:rsidRDefault="00385AEF">
            <w:pPr>
              <w:jc w:val="center"/>
            </w:pPr>
          </w:p>
        </w:tc>
        <w:tc>
          <w:tcPr>
            <w:tcW w:w="1417" w:type="dxa"/>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c>
          <w:tcPr>
            <w:tcW w:w="1418" w:type="dxa"/>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c>
          <w:tcPr>
            <w:tcW w:w="1701" w:type="dxa"/>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c>
          <w:tcPr>
            <w:tcW w:w="1644" w:type="dxa"/>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c>
          <w:tcPr>
            <w:tcW w:w="1361" w:type="dxa"/>
            <w:tcBorders>
              <w:top w:val="single" w:sz="4" w:space="0" w:color="auto"/>
              <w:left w:val="single" w:sz="4" w:space="0" w:color="auto"/>
              <w:bottom w:val="single" w:sz="4" w:space="0" w:color="auto"/>
              <w:right w:val="single" w:sz="4" w:space="0" w:color="auto"/>
            </w:tcBorders>
          </w:tcPr>
          <w:p w:rsidR="00385AEF" w:rsidRDefault="00385AEF">
            <w:pPr>
              <w:ind w:left="-108" w:right="-108"/>
              <w:jc w:val="center"/>
              <w:rPr>
                <w:sz w:val="19"/>
                <w:szCs w:val="19"/>
              </w:rPr>
            </w:pPr>
          </w:p>
        </w:tc>
      </w:tr>
      <w:tr w:rsidR="00385AEF">
        <w:tc>
          <w:tcPr>
            <w:tcW w:w="539" w:type="dxa"/>
            <w:vMerge/>
            <w:tcBorders>
              <w:left w:val="single" w:sz="4" w:space="0" w:color="auto"/>
              <w:right w:val="single" w:sz="4" w:space="0" w:color="auto"/>
            </w:tcBorders>
          </w:tcPr>
          <w:p w:rsidR="00385AEF" w:rsidRDefault="00385AEF">
            <w:pPr>
              <w:rPr>
                <w:color w:val="000000"/>
              </w:rPr>
            </w:pP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color w:val="000000"/>
              </w:rPr>
            </w:pPr>
            <w:r>
              <w:rPr>
                <w:color w:val="000000"/>
              </w:rPr>
              <w:t>валовой сбор зерна (в весе после доработки)</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rPr>
                <w:color w:val="000000"/>
              </w:rPr>
            </w:pPr>
            <w:r>
              <w:rPr>
                <w:color w:val="000000"/>
              </w:rPr>
              <w:t>тыс. тонн</w:t>
            </w:r>
          </w:p>
          <w:p w:rsidR="00385AEF" w:rsidRDefault="00385AEF">
            <w:pPr>
              <w:jc w:val="center"/>
            </w:pP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3400,9</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3575,0</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3610,0</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4000,0</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3650,0</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4100,0</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3700,0</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4200,0</w:t>
            </w:r>
          </w:p>
        </w:tc>
      </w:tr>
      <w:tr w:rsidR="00385AEF">
        <w:tc>
          <w:tcPr>
            <w:tcW w:w="539" w:type="dxa"/>
            <w:vMerge/>
            <w:tcBorders>
              <w:left w:val="single" w:sz="4" w:space="0" w:color="auto"/>
              <w:right w:val="single" w:sz="4" w:space="0" w:color="auto"/>
            </w:tcBorders>
          </w:tcPr>
          <w:p w:rsidR="00385AEF" w:rsidRDefault="00385AEF">
            <w:pPr>
              <w:ind w:firstLine="6"/>
              <w:rPr>
                <w:color w:val="000000"/>
              </w:rPr>
            </w:pP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ind w:firstLine="6"/>
              <w:rPr>
                <w:spacing w:val="-4"/>
              </w:rPr>
            </w:pPr>
            <w:r>
              <w:rPr>
                <w:color w:val="000000"/>
              </w:rPr>
              <w:t>скот и птица на убой (в живом весе)</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rPr>
                <w:color w:val="000000"/>
              </w:rPr>
            </w:pPr>
            <w:r>
              <w:rPr>
                <w:color w:val="000000"/>
              </w:rPr>
              <w:t>тыс. тонн</w:t>
            </w:r>
          </w:p>
          <w:p w:rsidR="00385AEF" w:rsidRDefault="00385AEF">
            <w:pPr>
              <w:jc w:val="center"/>
            </w:pP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209,1</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207,1</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207,3</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209,1</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207,5</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210,5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207,7</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212,2</w:t>
            </w:r>
          </w:p>
        </w:tc>
      </w:tr>
      <w:tr w:rsidR="00385AEF">
        <w:tc>
          <w:tcPr>
            <w:tcW w:w="539" w:type="dxa"/>
            <w:vMerge/>
            <w:tcBorders>
              <w:left w:val="single" w:sz="4" w:space="0" w:color="auto"/>
              <w:right w:val="single" w:sz="4" w:space="0" w:color="auto"/>
            </w:tcBorders>
          </w:tcPr>
          <w:p w:rsidR="00385AEF" w:rsidRDefault="00385AEF">
            <w:pPr>
              <w:jc w:val="both"/>
              <w:rPr>
                <w:color w:val="000000"/>
              </w:rPr>
            </w:pP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jc w:val="both"/>
              <w:rPr>
                <w:color w:val="000000"/>
              </w:rPr>
            </w:pPr>
            <w:r>
              <w:rPr>
                <w:color w:val="000000"/>
              </w:rPr>
              <w:t>молоко</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rPr>
                <w:color w:val="000000"/>
              </w:rPr>
            </w:pPr>
            <w:r>
              <w:rPr>
                <w:color w:val="000000"/>
              </w:rPr>
              <w:t>тыс. тонн</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609,1</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609,1</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604,4</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609,2</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604,5</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613,1</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604,6</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616,4</w:t>
            </w:r>
          </w:p>
        </w:tc>
      </w:tr>
      <w:tr w:rsidR="00385AEF">
        <w:tc>
          <w:tcPr>
            <w:tcW w:w="539" w:type="dxa"/>
            <w:vMerge/>
            <w:tcBorders>
              <w:left w:val="single" w:sz="4" w:space="0" w:color="auto"/>
              <w:bottom w:val="single" w:sz="4" w:space="0" w:color="auto"/>
              <w:right w:val="single" w:sz="4" w:space="0" w:color="auto"/>
            </w:tcBorders>
          </w:tcPr>
          <w:p w:rsidR="00385AEF" w:rsidRDefault="00385AEF">
            <w:pPr>
              <w:jc w:val="both"/>
              <w:rPr>
                <w:color w:val="000000"/>
              </w:rPr>
            </w:pP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jc w:val="both"/>
              <w:rPr>
                <w:color w:val="000000"/>
              </w:rPr>
            </w:pPr>
            <w:r>
              <w:rPr>
                <w:color w:val="000000"/>
              </w:rPr>
              <w:t>яйцо</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rPr>
                <w:color w:val="000000"/>
              </w:rPr>
            </w:pPr>
            <w:r>
              <w:rPr>
                <w:color w:val="000000"/>
              </w:rPr>
              <w:t>млн. штук</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991,0</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991,1</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988,0</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992,1</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991,0</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998,0</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994,0</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999,5</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rPr>
                <w:sz w:val="19"/>
                <w:szCs w:val="19"/>
              </w:rPr>
            </w:pPr>
            <w:r>
              <w:t>Инвестиции, строительство</w:t>
            </w:r>
            <w:r>
              <w:rPr>
                <w:sz w:val="19"/>
                <w:szCs w:val="19"/>
              </w:rPr>
              <w:t xml:space="preserve"> </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11.</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 xml:space="preserve">Инвестиции в основной капитал </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млн.</w:t>
            </w:r>
          </w:p>
          <w:p w:rsidR="00385AEF" w:rsidRDefault="007D7C51">
            <w:pPr>
              <w:jc w:val="center"/>
            </w:pPr>
            <w:r>
              <w:t>рублей</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293 410,4</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337 140,3</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374 399,7</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387 074,1</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407 272,0</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440 196,2</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440 926,5</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500 925,7</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12.</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Индекс физического объема инвестиций в основной капитал</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110,9</w:t>
            </w:r>
          </w:p>
        </w:tc>
        <w:tc>
          <w:tcPr>
            <w:tcW w:w="1418" w:type="dxa"/>
            <w:tcBorders>
              <w:top w:val="single" w:sz="4" w:space="0" w:color="auto"/>
              <w:left w:val="single" w:sz="4" w:space="0" w:color="auto"/>
              <w:bottom w:val="single" w:sz="4" w:space="0" w:color="auto"/>
              <w:right w:val="single" w:sz="4" w:space="0" w:color="auto"/>
            </w:tcBorders>
          </w:tcPr>
          <w:p w:rsidR="00385AEF" w:rsidRDefault="00E500FC">
            <w:pPr>
              <w:ind w:left="-108" w:right="-108"/>
              <w:jc w:val="center"/>
            </w:pPr>
            <w:r>
              <w:t>107,5</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103,4</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107,0</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103,6</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108,0</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103,8</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109,0</w:t>
            </w:r>
          </w:p>
        </w:tc>
      </w:tr>
      <w:tr w:rsidR="00385AEF">
        <w:tc>
          <w:tcPr>
            <w:tcW w:w="539" w:type="dxa"/>
            <w:vMerge w:val="restart"/>
            <w:tcBorders>
              <w:top w:val="single" w:sz="4" w:space="0" w:color="auto"/>
              <w:left w:val="single" w:sz="4" w:space="0" w:color="auto"/>
              <w:right w:val="single" w:sz="4" w:space="0" w:color="auto"/>
            </w:tcBorders>
          </w:tcPr>
          <w:p w:rsidR="00385AEF" w:rsidRDefault="007D7C51">
            <w:pPr>
              <w:ind w:firstLine="6"/>
              <w:rPr>
                <w:spacing w:val="-4"/>
              </w:rPr>
            </w:pPr>
            <w:r>
              <w:rPr>
                <w:spacing w:val="-4"/>
              </w:rPr>
              <w:t>13.</w:t>
            </w:r>
          </w:p>
        </w:tc>
        <w:tc>
          <w:tcPr>
            <w:tcW w:w="1589" w:type="dxa"/>
            <w:vMerge w:val="restart"/>
            <w:tcBorders>
              <w:top w:val="single" w:sz="4" w:space="0" w:color="auto"/>
              <w:left w:val="single" w:sz="4" w:space="0" w:color="auto"/>
              <w:right w:val="single" w:sz="4" w:space="0" w:color="auto"/>
            </w:tcBorders>
          </w:tcPr>
          <w:p w:rsidR="00385AEF" w:rsidRDefault="007D7C51">
            <w:pPr>
              <w:ind w:firstLine="6"/>
              <w:rPr>
                <w:spacing w:val="-4"/>
              </w:rPr>
            </w:pPr>
            <w:r>
              <w:rPr>
                <w:spacing w:val="-4"/>
              </w:rPr>
              <w:t>Ввод в действие жилых домов</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тыс. кв.</w:t>
            </w:r>
          </w:p>
          <w:p w:rsidR="00385AEF" w:rsidRDefault="007D7C51">
            <w:pPr>
              <w:jc w:val="center"/>
            </w:pPr>
            <w:r>
              <w:t>метров</w:t>
            </w:r>
          </w:p>
          <w:p w:rsidR="00385AEF" w:rsidRDefault="007D7C51">
            <w:pPr>
              <w:jc w:val="center"/>
            </w:pPr>
            <w:r>
              <w:t>общей</w:t>
            </w:r>
          </w:p>
          <w:p w:rsidR="00385AEF" w:rsidRDefault="007D7C51">
            <w:pPr>
              <w:jc w:val="center"/>
            </w:pPr>
            <w:r>
              <w:t>площади</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1129,7</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1184</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1050</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1184</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1100</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1200</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1298</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1398</w:t>
            </w:r>
          </w:p>
        </w:tc>
      </w:tr>
      <w:tr w:rsidR="00385AEF">
        <w:tc>
          <w:tcPr>
            <w:tcW w:w="539" w:type="dxa"/>
            <w:vMerge/>
            <w:tcBorders>
              <w:left w:val="single" w:sz="4" w:space="0" w:color="auto"/>
              <w:bottom w:val="single" w:sz="4" w:space="0" w:color="auto"/>
              <w:right w:val="single" w:sz="4" w:space="0" w:color="auto"/>
            </w:tcBorders>
          </w:tcPr>
          <w:p w:rsidR="00385AEF" w:rsidRDefault="00385AEF">
            <w:pPr>
              <w:pStyle w:val="5"/>
              <w:spacing w:line="223" w:lineRule="auto"/>
              <w:rPr>
                <w:rFonts w:ascii="Times New Roman" w:hAnsi="Times New Roman"/>
                <w:spacing w:val="-4"/>
                <w:sz w:val="20"/>
                <w:szCs w:val="20"/>
              </w:rPr>
            </w:pPr>
          </w:p>
        </w:tc>
        <w:tc>
          <w:tcPr>
            <w:tcW w:w="1589" w:type="dxa"/>
            <w:vMerge/>
            <w:tcBorders>
              <w:left w:val="single" w:sz="4" w:space="0" w:color="auto"/>
              <w:bottom w:val="single" w:sz="4" w:space="0" w:color="auto"/>
              <w:right w:val="single" w:sz="4" w:space="0" w:color="auto"/>
            </w:tcBorders>
          </w:tcPr>
          <w:p w:rsidR="00385AEF" w:rsidRDefault="00385AEF">
            <w:pPr>
              <w:pStyle w:val="5"/>
              <w:spacing w:line="223" w:lineRule="auto"/>
              <w:rPr>
                <w:rFonts w:ascii="Times New Roman" w:hAnsi="Times New Roman"/>
                <w:spacing w:val="-4"/>
                <w:sz w:val="20"/>
                <w:szCs w:val="20"/>
              </w:rPr>
            </w:pP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jc w:val="center"/>
            </w:pPr>
            <w:r>
              <w:t xml:space="preserve">процентов к уровню </w:t>
            </w:r>
            <w:proofErr w:type="spellStart"/>
            <w:r>
              <w:t>предыду-щего</w:t>
            </w:r>
            <w:proofErr w:type="spellEnd"/>
            <w:r>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118,8</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104,8</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88,7</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104,8</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101,4</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118,0</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116,5</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rPr>
                <w:sz w:val="19"/>
                <w:szCs w:val="19"/>
                <w:highlight w:val="yellow"/>
              </w:rPr>
            </w:pPr>
            <w:r>
              <w:t>Малое и среднее предпринимательство</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pStyle w:val="5"/>
              <w:spacing w:before="0" w:after="0" w:line="223" w:lineRule="auto"/>
              <w:rPr>
                <w:rFonts w:ascii="Times New Roman" w:hAnsi="Times New Roman"/>
                <w:b w:val="0"/>
                <w:i w:val="0"/>
                <w:spacing w:val="-4"/>
                <w:sz w:val="24"/>
                <w:szCs w:val="24"/>
              </w:rPr>
            </w:pPr>
            <w:r>
              <w:rPr>
                <w:rFonts w:ascii="Times New Roman" w:hAnsi="Times New Roman"/>
                <w:b w:val="0"/>
                <w:i w:val="0"/>
                <w:spacing w:val="-4"/>
                <w:sz w:val="24"/>
                <w:szCs w:val="24"/>
              </w:rPr>
              <w:t>14.</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pStyle w:val="5"/>
              <w:spacing w:before="0" w:after="0" w:line="223" w:lineRule="auto"/>
              <w:rPr>
                <w:rFonts w:ascii="Times New Roman" w:hAnsi="Times New Roman"/>
                <w:b w:val="0"/>
                <w:i w:val="0"/>
                <w:spacing w:val="-4"/>
                <w:sz w:val="24"/>
                <w:szCs w:val="24"/>
              </w:rPr>
            </w:pPr>
            <w:r>
              <w:rPr>
                <w:rFonts w:ascii="Times New Roman" w:hAnsi="Times New Roman"/>
                <w:b w:val="0"/>
                <w:i w:val="0"/>
                <w:spacing w:val="-4"/>
                <w:sz w:val="24"/>
                <w:szCs w:val="24"/>
              </w:rPr>
              <w:t xml:space="preserve">Количество малых и средних предприятий, </w:t>
            </w:r>
            <w:r>
              <w:rPr>
                <w:rFonts w:ascii="Times New Roman" w:hAnsi="Times New Roman"/>
                <w:b w:val="0"/>
                <w:i w:val="0"/>
                <w:spacing w:val="-4"/>
                <w:sz w:val="24"/>
                <w:szCs w:val="24"/>
              </w:rPr>
              <w:lastRenderedPageBreak/>
              <w:t xml:space="preserve">включая </w:t>
            </w:r>
            <w:proofErr w:type="spellStart"/>
            <w:r>
              <w:rPr>
                <w:rFonts w:ascii="Times New Roman" w:hAnsi="Times New Roman"/>
                <w:b w:val="0"/>
                <w:i w:val="0"/>
                <w:spacing w:val="-4"/>
                <w:sz w:val="24"/>
                <w:szCs w:val="24"/>
              </w:rPr>
              <w:t>микропредприятия</w:t>
            </w:r>
            <w:proofErr w:type="spellEnd"/>
            <w:r>
              <w:rPr>
                <w:rFonts w:ascii="Times New Roman" w:hAnsi="Times New Roman"/>
                <w:b w:val="0"/>
                <w:i w:val="0"/>
                <w:spacing w:val="-4"/>
                <w:sz w:val="24"/>
                <w:szCs w:val="24"/>
              </w:rPr>
              <w:t xml:space="preserve"> (на конец года)</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jc w:val="center"/>
            </w:pPr>
            <w:r>
              <w:lastRenderedPageBreak/>
              <w:t>единиц</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16296</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16304</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16549</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16627</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16896</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17179</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17503</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17979</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rPr>
                <w:spacing w:val="-4"/>
              </w:rPr>
            </w:pPr>
            <w:r>
              <w:rPr>
                <w:spacing w:val="-4"/>
              </w:rPr>
              <w:t>15.</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spacing w:line="223" w:lineRule="auto"/>
              <w:ind w:right="-103"/>
              <w:rPr>
                <w:spacing w:val="-4"/>
              </w:rPr>
            </w:pPr>
            <w:proofErr w:type="spellStart"/>
            <w:r>
              <w:rPr>
                <w:spacing w:val="-4"/>
              </w:rPr>
              <w:t>Среднеспи</w:t>
            </w:r>
            <w:proofErr w:type="spellEnd"/>
            <w:r>
              <w:rPr>
                <w:spacing w:val="-4"/>
              </w:rPr>
              <w:t xml:space="preserve">-сочная численность работников на предприятиях малого и среднего предпринимательства (включая </w:t>
            </w:r>
            <w:proofErr w:type="spellStart"/>
            <w:r>
              <w:rPr>
                <w:spacing w:val="-4"/>
              </w:rPr>
              <w:t>микропредприятия</w:t>
            </w:r>
            <w:proofErr w:type="spellEnd"/>
            <w:r>
              <w:rPr>
                <w:spacing w:val="-4"/>
              </w:rPr>
              <w:t>) (без внешних совместителей)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jc w:val="center"/>
            </w:pPr>
            <w:r>
              <w:t>тыс.</w:t>
            </w:r>
          </w:p>
          <w:p w:rsidR="00385AEF" w:rsidRDefault="007D7C51">
            <w:pPr>
              <w:spacing w:line="223" w:lineRule="auto"/>
              <w:jc w:val="center"/>
            </w:pPr>
            <w:r>
              <w:t>человек</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106,04</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108,52</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108,63</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108,85</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109,06</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109,5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109,83</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110,48</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ind w:firstLine="6"/>
              <w:rPr>
                <w:spacing w:val="-4"/>
              </w:rPr>
            </w:pPr>
            <w:r>
              <w:rPr>
                <w:spacing w:val="-4"/>
              </w:rPr>
              <w:t>16.</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spacing w:line="223" w:lineRule="auto"/>
              <w:ind w:right="-103"/>
              <w:rPr>
                <w:spacing w:val="-4"/>
              </w:rPr>
            </w:pPr>
            <w:r>
              <w:rPr>
                <w:spacing w:val="-4"/>
              </w:rPr>
              <w:t xml:space="preserve">Оборот малых и средних предприятий, включая </w:t>
            </w:r>
            <w:proofErr w:type="spellStart"/>
            <w:r>
              <w:rPr>
                <w:spacing w:val="-4"/>
              </w:rPr>
              <w:t>микропредприятия</w:t>
            </w:r>
            <w:proofErr w:type="spellEnd"/>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jc w:val="center"/>
            </w:pPr>
            <w:r>
              <w:t>млрд.</w:t>
            </w:r>
          </w:p>
          <w:p w:rsidR="00385AEF" w:rsidRDefault="007D7C51">
            <w:pPr>
              <w:spacing w:line="223" w:lineRule="auto"/>
              <w:jc w:val="center"/>
            </w:pPr>
            <w:r>
              <w:t>рублей</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554,75</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583,87</w:t>
            </w:r>
          </w:p>
        </w:tc>
        <w:tc>
          <w:tcPr>
            <w:tcW w:w="1701" w:type="dxa"/>
            <w:tcBorders>
              <w:top w:val="single" w:sz="4" w:space="0" w:color="auto"/>
              <w:left w:val="single" w:sz="4" w:space="0" w:color="auto"/>
              <w:bottom w:val="single" w:sz="4" w:space="0" w:color="auto"/>
              <w:right w:val="single" w:sz="4" w:space="0" w:color="auto"/>
            </w:tcBorders>
          </w:tcPr>
          <w:p w:rsidR="00385AEF" w:rsidRDefault="00226BBD">
            <w:pPr>
              <w:ind w:left="-108" w:right="-108"/>
              <w:jc w:val="center"/>
            </w:pPr>
            <w:r>
              <w:t>610,73</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613,65</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639,43</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650,4</w:t>
            </w:r>
            <w:r w:rsidR="00226BBD">
              <w:t>0</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670,12</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695,28</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rPr>
                <w:spacing w:val="-4"/>
              </w:rPr>
            </w:pPr>
            <w:r>
              <w:rPr>
                <w:spacing w:val="-4"/>
              </w:rPr>
              <w:t>17.</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spacing w:line="223" w:lineRule="auto"/>
              <w:rPr>
                <w:spacing w:val="-4"/>
              </w:rPr>
            </w:pPr>
            <w:r>
              <w:rPr>
                <w:spacing w:val="-4"/>
              </w:rPr>
              <w:t xml:space="preserve">Численность занятых в сфере малого и среднего </w:t>
            </w:r>
            <w:proofErr w:type="spellStart"/>
            <w:proofErr w:type="gramStart"/>
            <w:r>
              <w:rPr>
                <w:spacing w:val="-4"/>
              </w:rPr>
              <w:t>предприни-мательства</w:t>
            </w:r>
            <w:proofErr w:type="spellEnd"/>
            <w:proofErr w:type="gramEnd"/>
            <w:r>
              <w:rPr>
                <w:spacing w:val="-4"/>
              </w:rPr>
              <w:t xml:space="preserve">, включая индивидуальных предпринимателей и </w:t>
            </w:r>
            <w:proofErr w:type="spellStart"/>
            <w:r>
              <w:rPr>
                <w:spacing w:val="-4"/>
              </w:rPr>
              <w:t>самозанятых</w:t>
            </w:r>
            <w:proofErr w:type="spellEnd"/>
            <w:r>
              <w:rPr>
                <w:spacing w:val="-4"/>
              </w:rPr>
              <w:t xml:space="preserve"> граждан</w:t>
            </w:r>
          </w:p>
          <w:p w:rsidR="00565852" w:rsidRDefault="00565852" w:rsidP="00D949F3">
            <w:pPr>
              <w:spacing w:line="223" w:lineRule="auto"/>
              <w:rPr>
                <w:spacing w:val="-4"/>
              </w:rPr>
            </w:pPr>
          </w:p>
          <w:p w:rsidR="00565852" w:rsidRDefault="00565852" w:rsidP="00D949F3">
            <w:pPr>
              <w:spacing w:line="223" w:lineRule="auto"/>
              <w:rPr>
                <w:spacing w:val="-4"/>
              </w:rPr>
            </w:pP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23" w:lineRule="auto"/>
              <w:jc w:val="center"/>
            </w:pPr>
            <w:r>
              <w:t>тыс.</w:t>
            </w:r>
          </w:p>
          <w:p w:rsidR="00385AEF" w:rsidRDefault="007D7C51">
            <w:pPr>
              <w:spacing w:line="223" w:lineRule="auto"/>
              <w:jc w:val="center"/>
            </w:pPr>
            <w:r>
              <w:t>человек</w:t>
            </w:r>
          </w:p>
        </w:tc>
        <w:tc>
          <w:tcPr>
            <w:tcW w:w="1417" w:type="dxa"/>
            <w:tcBorders>
              <w:top w:val="single" w:sz="4" w:space="0" w:color="auto"/>
              <w:left w:val="single" w:sz="4" w:space="0" w:color="auto"/>
              <w:bottom w:val="single" w:sz="4" w:space="0" w:color="auto"/>
              <w:right w:val="single" w:sz="4" w:space="0" w:color="auto"/>
            </w:tcBorders>
          </w:tcPr>
          <w:p w:rsidR="00385AEF" w:rsidRDefault="007D7C51" w:rsidP="00DF5A9E">
            <w:pPr>
              <w:ind w:left="-108" w:right="-108"/>
              <w:jc w:val="center"/>
            </w:pPr>
            <w:r>
              <w:t>2</w:t>
            </w:r>
            <w:r w:rsidR="00DF5A9E">
              <w:t>5</w:t>
            </w:r>
            <w:r>
              <w:t>5,98</w:t>
            </w:r>
          </w:p>
        </w:tc>
        <w:tc>
          <w:tcPr>
            <w:tcW w:w="1418" w:type="dxa"/>
            <w:tcBorders>
              <w:top w:val="single" w:sz="4" w:space="0" w:color="auto"/>
              <w:left w:val="single" w:sz="4" w:space="0" w:color="auto"/>
              <w:bottom w:val="single" w:sz="4" w:space="0" w:color="auto"/>
              <w:right w:val="single" w:sz="4" w:space="0" w:color="auto"/>
            </w:tcBorders>
          </w:tcPr>
          <w:p w:rsidR="00385AEF" w:rsidRDefault="00E408A9">
            <w:pPr>
              <w:ind w:left="-108" w:right="-108"/>
              <w:jc w:val="center"/>
            </w:pPr>
            <w:r>
              <w:t>269</w:t>
            </w:r>
            <w:r w:rsidR="001224CA">
              <w:t>,0</w:t>
            </w:r>
          </w:p>
        </w:tc>
        <w:tc>
          <w:tcPr>
            <w:tcW w:w="1701" w:type="dxa"/>
            <w:tcBorders>
              <w:top w:val="single" w:sz="4" w:space="0" w:color="auto"/>
              <w:left w:val="single" w:sz="4" w:space="0" w:color="auto"/>
              <w:bottom w:val="single" w:sz="4" w:space="0" w:color="auto"/>
              <w:right w:val="single" w:sz="4" w:space="0" w:color="auto"/>
            </w:tcBorders>
          </w:tcPr>
          <w:p w:rsidR="00385AEF" w:rsidRDefault="00226BBD">
            <w:pPr>
              <w:ind w:left="-108" w:right="-108"/>
              <w:jc w:val="center"/>
            </w:pPr>
            <w:r>
              <w:t>276,6</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1224CA">
            <w:pPr>
              <w:ind w:left="-108" w:right="-108"/>
              <w:jc w:val="center"/>
            </w:pPr>
            <w:r>
              <w:t>277,9</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1224CA">
            <w:pPr>
              <w:ind w:left="-108" w:right="-108"/>
              <w:jc w:val="center"/>
            </w:pPr>
            <w:r>
              <w:t>289,6</w:t>
            </w:r>
          </w:p>
        </w:tc>
        <w:tc>
          <w:tcPr>
            <w:tcW w:w="1644" w:type="dxa"/>
            <w:tcBorders>
              <w:top w:val="single" w:sz="4" w:space="0" w:color="auto"/>
              <w:left w:val="single" w:sz="4" w:space="0" w:color="auto"/>
              <w:bottom w:val="single" w:sz="4" w:space="0" w:color="auto"/>
              <w:right w:val="single" w:sz="4" w:space="0" w:color="auto"/>
            </w:tcBorders>
          </w:tcPr>
          <w:p w:rsidR="00385AEF" w:rsidRDefault="001224CA">
            <w:pPr>
              <w:ind w:left="-108" w:right="-108"/>
              <w:jc w:val="center"/>
            </w:pPr>
            <w:r>
              <w:t>294,5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1224CA">
            <w:pPr>
              <w:ind w:left="-108" w:right="-108"/>
              <w:jc w:val="center"/>
            </w:pPr>
            <w:r>
              <w:t>303,5</w:t>
            </w:r>
          </w:p>
        </w:tc>
        <w:tc>
          <w:tcPr>
            <w:tcW w:w="1361" w:type="dxa"/>
            <w:tcBorders>
              <w:top w:val="single" w:sz="4" w:space="0" w:color="auto"/>
              <w:left w:val="single" w:sz="4" w:space="0" w:color="auto"/>
              <w:bottom w:val="single" w:sz="4" w:space="0" w:color="auto"/>
              <w:right w:val="single" w:sz="4" w:space="0" w:color="auto"/>
            </w:tcBorders>
          </w:tcPr>
          <w:p w:rsidR="00385AEF" w:rsidRDefault="001224CA">
            <w:pPr>
              <w:ind w:left="-108" w:right="-108"/>
              <w:jc w:val="center"/>
            </w:pPr>
            <w:r>
              <w:t>314,8</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rPr>
                <w:sz w:val="19"/>
                <w:szCs w:val="19"/>
                <w:highlight w:val="yellow"/>
              </w:rPr>
            </w:pPr>
            <w:r>
              <w:rPr>
                <w:spacing w:val="-4"/>
              </w:rPr>
              <w:lastRenderedPageBreak/>
              <w:t>Потребительский рынок</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18.</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Индекс потребите-</w:t>
            </w:r>
            <w:proofErr w:type="spellStart"/>
            <w:r>
              <w:rPr>
                <w:spacing w:val="-4"/>
              </w:rPr>
              <w:t>льских</w:t>
            </w:r>
            <w:proofErr w:type="spellEnd"/>
            <w:r>
              <w:rPr>
                <w:spacing w:val="-4"/>
              </w:rPr>
              <w:t xml:space="preserve"> цен  на товары и услуги в среднем за год</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104,9</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108,0</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105,5</w:t>
            </w:r>
          </w:p>
        </w:tc>
        <w:tc>
          <w:tcPr>
            <w:tcW w:w="14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105,8</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103,9</w:t>
            </w:r>
          </w:p>
        </w:tc>
        <w:tc>
          <w:tcPr>
            <w:tcW w:w="16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104,3</w:t>
            </w:r>
          </w:p>
        </w:tc>
        <w:tc>
          <w:tcPr>
            <w:tcW w:w="1729"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105,1</w:t>
            </w:r>
          </w:p>
        </w:tc>
        <w:tc>
          <w:tcPr>
            <w:tcW w:w="1390"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104,0</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19.</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rPr>
                <w:spacing w:val="-4"/>
              </w:rPr>
            </w:pPr>
            <w:r>
              <w:rPr>
                <w:spacing w:val="-4"/>
              </w:rPr>
              <w:t>Индекс потребительских цен на товары и услуги на конец года</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процентов к декабрю</w:t>
            </w:r>
          </w:p>
          <w:p w:rsidR="00385AEF" w:rsidRDefault="007D7C51">
            <w:pPr>
              <w:jc w:val="center"/>
            </w:pPr>
            <w:proofErr w:type="spellStart"/>
            <w:r>
              <w:t>предыду-щего</w:t>
            </w:r>
            <w:proofErr w:type="spellEnd"/>
            <w:r>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107,25</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107,3</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103,7</w:t>
            </w:r>
          </w:p>
        </w:tc>
        <w:tc>
          <w:tcPr>
            <w:tcW w:w="14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104,5</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104,4</w:t>
            </w:r>
          </w:p>
        </w:tc>
        <w:tc>
          <w:tcPr>
            <w:tcW w:w="1673" w:type="dxa"/>
            <w:gridSpan w:val="2"/>
            <w:tcBorders>
              <w:top w:val="single" w:sz="4" w:space="0" w:color="auto"/>
              <w:left w:val="single" w:sz="4" w:space="0" w:color="auto"/>
              <w:bottom w:val="single" w:sz="4" w:space="0" w:color="auto"/>
              <w:right w:val="single" w:sz="4" w:space="0" w:color="auto"/>
            </w:tcBorders>
          </w:tcPr>
          <w:p w:rsidR="00385AEF" w:rsidRDefault="007D7C51">
            <w:pPr>
              <w:jc w:val="center"/>
            </w:pPr>
            <w:r>
              <w:t>104,0</w:t>
            </w:r>
          </w:p>
        </w:tc>
        <w:tc>
          <w:tcPr>
            <w:tcW w:w="1729" w:type="dxa"/>
            <w:tcBorders>
              <w:top w:val="single" w:sz="4" w:space="0" w:color="auto"/>
              <w:left w:val="single" w:sz="4" w:space="0" w:color="auto"/>
              <w:bottom w:val="single" w:sz="4" w:space="0" w:color="auto"/>
              <w:right w:val="single" w:sz="4" w:space="0" w:color="auto"/>
            </w:tcBorders>
          </w:tcPr>
          <w:p w:rsidR="00385AEF" w:rsidRDefault="007D7C51">
            <w:pPr>
              <w:jc w:val="center"/>
            </w:pPr>
            <w:r>
              <w:t>105,4</w:t>
            </w:r>
          </w:p>
        </w:tc>
        <w:tc>
          <w:tcPr>
            <w:tcW w:w="1390" w:type="dxa"/>
            <w:gridSpan w:val="2"/>
            <w:tcBorders>
              <w:top w:val="single" w:sz="4" w:space="0" w:color="auto"/>
              <w:left w:val="single" w:sz="4" w:space="0" w:color="auto"/>
              <w:bottom w:val="single" w:sz="4" w:space="0" w:color="auto"/>
              <w:right w:val="single" w:sz="4" w:space="0" w:color="auto"/>
            </w:tcBorders>
          </w:tcPr>
          <w:p w:rsidR="00385AEF" w:rsidRDefault="007D7C51">
            <w:pPr>
              <w:jc w:val="center"/>
            </w:pPr>
            <w:r>
              <w:t>104,0</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20.</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 xml:space="preserve">Оборот розничной торговли </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млн.</w:t>
            </w:r>
          </w:p>
          <w:p w:rsidR="00385AEF" w:rsidRDefault="007D7C51">
            <w:pPr>
              <w:jc w:val="center"/>
            </w:pPr>
            <w:r>
              <w:t>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464 868,3</w:t>
            </w:r>
          </w:p>
        </w:tc>
        <w:tc>
          <w:tcPr>
            <w:tcW w:w="1418"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526 184,4</w:t>
            </w:r>
          </w:p>
        </w:tc>
        <w:tc>
          <w:tcPr>
            <w:tcW w:w="1701"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570 197,1</w:t>
            </w:r>
          </w:p>
        </w:tc>
        <w:tc>
          <w:tcPr>
            <w:tcW w:w="1444"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575 153,3</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611 969,8</w:t>
            </w:r>
          </w:p>
        </w:tc>
        <w:tc>
          <w:tcPr>
            <w:tcW w:w="1673" w:type="dxa"/>
            <w:gridSpan w:val="2"/>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622 682,8</w:t>
            </w:r>
          </w:p>
        </w:tc>
        <w:tc>
          <w:tcPr>
            <w:tcW w:w="1729"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652</w:t>
            </w:r>
            <w:r w:rsidR="00226BBD">
              <w:rPr>
                <w:color w:val="000000"/>
              </w:rPr>
              <w:t> </w:t>
            </w:r>
            <w:r>
              <w:rPr>
                <w:color w:val="000000"/>
              </w:rPr>
              <w:t>987</w:t>
            </w:r>
            <w:r w:rsidR="00226BBD">
              <w:rPr>
                <w:color w:val="000000"/>
              </w:rPr>
              <w:t>,0</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668 307,4</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21.</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Индекс физического объема оборота розничной торговли</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процентов к уровню </w:t>
            </w:r>
            <w:proofErr w:type="spellStart"/>
            <w:r>
              <w:t>предыду-щего</w:t>
            </w:r>
            <w:proofErr w:type="spellEnd"/>
            <w:r>
              <w:t xml:space="preserve"> года в </w:t>
            </w:r>
            <w:proofErr w:type="spellStart"/>
            <w:r>
              <w:t>сопостави-мых</w:t>
            </w:r>
            <w:proofErr w:type="spellEnd"/>
            <w:r>
              <w:t xml:space="preserve"> ценах</w:t>
            </w:r>
          </w:p>
        </w:tc>
        <w:tc>
          <w:tcPr>
            <w:tcW w:w="1417"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107,4</w:t>
            </w:r>
          </w:p>
        </w:tc>
        <w:tc>
          <w:tcPr>
            <w:tcW w:w="1418"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105,0</w:t>
            </w:r>
          </w:p>
        </w:tc>
        <w:tc>
          <w:tcPr>
            <w:tcW w:w="1701"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103,5</w:t>
            </w:r>
          </w:p>
        </w:tc>
        <w:tc>
          <w:tcPr>
            <w:tcW w:w="1444"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104,8</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103,0</w:t>
            </w:r>
          </w:p>
        </w:tc>
        <w:tc>
          <w:tcPr>
            <w:tcW w:w="1673" w:type="dxa"/>
            <w:gridSpan w:val="2"/>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103,9</w:t>
            </w:r>
          </w:p>
        </w:tc>
        <w:tc>
          <w:tcPr>
            <w:tcW w:w="1729" w:type="dxa"/>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102,5</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385AEF" w:rsidRDefault="007D7C51">
            <w:pPr>
              <w:jc w:val="center"/>
              <w:rPr>
                <w:color w:val="000000"/>
              </w:rPr>
            </w:pPr>
            <w:r>
              <w:rPr>
                <w:color w:val="000000"/>
              </w:rPr>
              <w:t>103,1</w:t>
            </w:r>
          </w:p>
        </w:tc>
      </w:tr>
      <w:tr w:rsidR="002A7D09">
        <w:tc>
          <w:tcPr>
            <w:tcW w:w="539" w:type="dxa"/>
            <w:tcBorders>
              <w:top w:val="single" w:sz="4" w:space="0" w:color="auto"/>
              <w:left w:val="single" w:sz="4" w:space="0" w:color="auto"/>
              <w:bottom w:val="single" w:sz="4" w:space="0" w:color="auto"/>
              <w:right w:val="single" w:sz="4" w:space="0" w:color="auto"/>
            </w:tcBorders>
          </w:tcPr>
          <w:p w:rsidR="002A7D09" w:rsidRDefault="002A7D09" w:rsidP="002A7D09">
            <w:pPr>
              <w:ind w:firstLine="6"/>
              <w:rPr>
                <w:spacing w:val="-4"/>
              </w:rPr>
            </w:pPr>
            <w:r>
              <w:rPr>
                <w:spacing w:val="-4"/>
              </w:rPr>
              <w:t>22.</w:t>
            </w:r>
          </w:p>
        </w:tc>
        <w:tc>
          <w:tcPr>
            <w:tcW w:w="1589" w:type="dxa"/>
            <w:tcBorders>
              <w:top w:val="single" w:sz="4" w:space="0" w:color="auto"/>
              <w:left w:val="single" w:sz="4" w:space="0" w:color="auto"/>
              <w:bottom w:val="single" w:sz="4" w:space="0" w:color="auto"/>
              <w:right w:val="single" w:sz="4" w:space="0" w:color="auto"/>
            </w:tcBorders>
          </w:tcPr>
          <w:p w:rsidR="002A7D09" w:rsidRDefault="002A7D09" w:rsidP="002A7D09">
            <w:pPr>
              <w:ind w:firstLine="6"/>
              <w:rPr>
                <w:spacing w:val="-4"/>
              </w:rPr>
            </w:pPr>
            <w:r>
              <w:rPr>
                <w:spacing w:val="-4"/>
              </w:rPr>
              <w:t xml:space="preserve">Объем платных услуг населению </w:t>
            </w:r>
          </w:p>
        </w:tc>
        <w:tc>
          <w:tcPr>
            <w:tcW w:w="1418" w:type="dxa"/>
            <w:tcBorders>
              <w:top w:val="single" w:sz="4" w:space="0" w:color="auto"/>
              <w:left w:val="single" w:sz="4" w:space="0" w:color="auto"/>
              <w:bottom w:val="single" w:sz="4" w:space="0" w:color="auto"/>
              <w:right w:val="single" w:sz="4" w:space="0" w:color="auto"/>
            </w:tcBorders>
          </w:tcPr>
          <w:p w:rsidR="002A7D09" w:rsidRDefault="002A7D09" w:rsidP="002A7D09">
            <w:pPr>
              <w:jc w:val="center"/>
            </w:pPr>
            <w:r>
              <w:t>млн.</w:t>
            </w:r>
          </w:p>
          <w:p w:rsidR="002A7D09" w:rsidRDefault="002A7D09" w:rsidP="002A7D09">
            <w:pPr>
              <w:jc w:val="center"/>
            </w:pPr>
            <w:r>
              <w:t>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2A7D09" w:rsidRPr="00E93E25" w:rsidRDefault="002A7D09" w:rsidP="002A7D09">
            <w:pPr>
              <w:jc w:val="center"/>
            </w:pPr>
            <w:r w:rsidRPr="00E93E25">
              <w:t>119 966,5</w:t>
            </w:r>
          </w:p>
        </w:tc>
        <w:tc>
          <w:tcPr>
            <w:tcW w:w="1418"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132 719,4</w:t>
            </w:r>
          </w:p>
        </w:tc>
        <w:tc>
          <w:tcPr>
            <w:tcW w:w="1701"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145 435,1</w:t>
            </w:r>
          </w:p>
        </w:tc>
        <w:tc>
          <w:tcPr>
            <w:tcW w:w="1444"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146 159,6</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155 475,2</w:t>
            </w:r>
          </w:p>
        </w:tc>
        <w:tc>
          <w:tcPr>
            <w:tcW w:w="1673" w:type="dxa"/>
            <w:gridSpan w:val="2"/>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157 318,9</w:t>
            </w:r>
          </w:p>
        </w:tc>
        <w:tc>
          <w:tcPr>
            <w:tcW w:w="1729"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165 731,3</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2A7D09" w:rsidRPr="001763B5" w:rsidRDefault="00226BBD" w:rsidP="002A7D09">
            <w:pPr>
              <w:jc w:val="center"/>
              <w:rPr>
                <w:color w:val="000000"/>
              </w:rPr>
            </w:pPr>
            <w:r>
              <w:rPr>
                <w:color w:val="000000"/>
              </w:rPr>
              <w:t>168 188</w:t>
            </w:r>
            <w:r w:rsidR="002A7D09">
              <w:rPr>
                <w:color w:val="000000"/>
              </w:rPr>
              <w:t>,4</w:t>
            </w:r>
          </w:p>
        </w:tc>
      </w:tr>
      <w:tr w:rsidR="002A7D09">
        <w:tc>
          <w:tcPr>
            <w:tcW w:w="539" w:type="dxa"/>
            <w:tcBorders>
              <w:top w:val="single" w:sz="4" w:space="0" w:color="auto"/>
              <w:left w:val="single" w:sz="4" w:space="0" w:color="auto"/>
              <w:bottom w:val="single" w:sz="4" w:space="0" w:color="auto"/>
              <w:right w:val="single" w:sz="4" w:space="0" w:color="auto"/>
            </w:tcBorders>
          </w:tcPr>
          <w:p w:rsidR="002A7D09" w:rsidRDefault="002A7D09" w:rsidP="002A7D09">
            <w:pPr>
              <w:ind w:firstLine="6"/>
              <w:rPr>
                <w:spacing w:val="-4"/>
              </w:rPr>
            </w:pPr>
            <w:r>
              <w:rPr>
                <w:spacing w:val="-4"/>
              </w:rPr>
              <w:t>23.</w:t>
            </w:r>
          </w:p>
        </w:tc>
        <w:tc>
          <w:tcPr>
            <w:tcW w:w="1589" w:type="dxa"/>
            <w:tcBorders>
              <w:top w:val="single" w:sz="4" w:space="0" w:color="auto"/>
              <w:left w:val="single" w:sz="4" w:space="0" w:color="auto"/>
              <w:bottom w:val="single" w:sz="4" w:space="0" w:color="auto"/>
              <w:right w:val="single" w:sz="4" w:space="0" w:color="auto"/>
            </w:tcBorders>
          </w:tcPr>
          <w:p w:rsidR="002A7D09" w:rsidRDefault="002A7D09" w:rsidP="002A7D09">
            <w:pPr>
              <w:ind w:firstLine="6"/>
              <w:rPr>
                <w:spacing w:val="-4"/>
              </w:rPr>
            </w:pPr>
            <w:r>
              <w:rPr>
                <w:spacing w:val="-4"/>
              </w:rPr>
              <w:t>Индекс физического объема платных услуг населению</w:t>
            </w:r>
          </w:p>
        </w:tc>
        <w:tc>
          <w:tcPr>
            <w:tcW w:w="1418" w:type="dxa"/>
            <w:tcBorders>
              <w:top w:val="single" w:sz="4" w:space="0" w:color="auto"/>
              <w:left w:val="single" w:sz="4" w:space="0" w:color="auto"/>
              <w:bottom w:val="single" w:sz="4" w:space="0" w:color="auto"/>
              <w:right w:val="single" w:sz="4" w:space="0" w:color="auto"/>
            </w:tcBorders>
          </w:tcPr>
          <w:p w:rsidR="002A7D09" w:rsidRDefault="002A7D09" w:rsidP="002A7D09">
            <w:pPr>
              <w:jc w:val="center"/>
            </w:pPr>
            <w:r>
              <w:t xml:space="preserve">процентов к уровню </w:t>
            </w:r>
            <w:proofErr w:type="spellStart"/>
            <w:proofErr w:type="gramStart"/>
            <w:r>
              <w:t>предыду-щего</w:t>
            </w:r>
            <w:proofErr w:type="spellEnd"/>
            <w:proofErr w:type="gramEnd"/>
            <w:r>
              <w:t xml:space="preserve"> года в </w:t>
            </w:r>
            <w:proofErr w:type="spellStart"/>
            <w:r>
              <w:t>сопостави-мых</w:t>
            </w:r>
            <w:proofErr w:type="spellEnd"/>
            <w:r>
              <w:t xml:space="preserve"> ценах</w:t>
            </w:r>
          </w:p>
          <w:p w:rsidR="002A7D09" w:rsidRDefault="002A7D09" w:rsidP="002A7D09">
            <w:pPr>
              <w:jc w:val="center"/>
            </w:pPr>
          </w:p>
          <w:p w:rsidR="00565852" w:rsidRDefault="00565852" w:rsidP="002A7D09">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2A7D09" w:rsidRPr="00E93E25" w:rsidRDefault="002A7D09" w:rsidP="002A7D09">
            <w:pPr>
              <w:jc w:val="center"/>
            </w:pPr>
            <w:r w:rsidRPr="00E93E25">
              <w:t>103,2</w:t>
            </w:r>
          </w:p>
        </w:tc>
        <w:tc>
          <w:tcPr>
            <w:tcW w:w="1418"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103,2</w:t>
            </w:r>
          </w:p>
        </w:tc>
        <w:tc>
          <w:tcPr>
            <w:tcW w:w="1701"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102,7</w:t>
            </w:r>
          </w:p>
        </w:tc>
        <w:tc>
          <w:tcPr>
            <w:tcW w:w="1444"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103,6</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102,3</w:t>
            </w:r>
          </w:p>
        </w:tc>
        <w:tc>
          <w:tcPr>
            <w:tcW w:w="1673" w:type="dxa"/>
            <w:gridSpan w:val="2"/>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103,0</w:t>
            </w:r>
          </w:p>
        </w:tc>
        <w:tc>
          <w:tcPr>
            <w:tcW w:w="1729" w:type="dxa"/>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102,3</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2A7D09" w:rsidRPr="001763B5" w:rsidRDefault="002A7D09" w:rsidP="002A7D09">
            <w:pPr>
              <w:jc w:val="center"/>
              <w:rPr>
                <w:color w:val="000000"/>
              </w:rPr>
            </w:pPr>
            <w:r>
              <w:rPr>
                <w:color w:val="000000"/>
              </w:rPr>
              <w:t>102,6</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rPr>
                <w:sz w:val="19"/>
                <w:szCs w:val="19"/>
              </w:rPr>
            </w:pPr>
            <w:r>
              <w:rPr>
                <w:spacing w:val="-4"/>
              </w:rPr>
              <w:lastRenderedPageBreak/>
              <w:t xml:space="preserve">Финансы </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ind w:firstLine="6"/>
              <w:rPr>
                <w:spacing w:val="-4"/>
              </w:rPr>
            </w:pPr>
            <w:r>
              <w:rPr>
                <w:spacing w:val="-4"/>
              </w:rPr>
              <w:t>24.</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ind w:firstLine="6"/>
              <w:rPr>
                <w:spacing w:val="-4"/>
              </w:rPr>
            </w:pPr>
            <w:r>
              <w:rPr>
                <w:spacing w:val="-4"/>
              </w:rPr>
              <w:t>Прибыль прибыльных организаций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 xml:space="preserve">млн. </w:t>
            </w:r>
          </w:p>
          <w:p w:rsidR="00385AEF" w:rsidRDefault="007D7C51">
            <w:pPr>
              <w:jc w:val="center"/>
            </w:pPr>
            <w:r>
              <w:t>рублей</w:t>
            </w:r>
          </w:p>
        </w:tc>
        <w:tc>
          <w:tcPr>
            <w:tcW w:w="1417"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240 984,8</w:t>
            </w:r>
          </w:p>
        </w:tc>
        <w:tc>
          <w:tcPr>
            <w:tcW w:w="1418"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282 175,9</w:t>
            </w:r>
          </w:p>
        </w:tc>
        <w:tc>
          <w:tcPr>
            <w:tcW w:w="1701"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288 948,1</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297 695,6</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289 526,0</w:t>
            </w:r>
          </w:p>
        </w:tc>
        <w:tc>
          <w:tcPr>
            <w:tcW w:w="1644"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307 519,5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300 817,5</w:t>
            </w:r>
          </w:p>
        </w:tc>
        <w:tc>
          <w:tcPr>
            <w:tcW w:w="1361"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320 435,3</w:t>
            </w:r>
          </w:p>
        </w:tc>
      </w:tr>
      <w:tr w:rsidR="00385AEF">
        <w:trPr>
          <w:trHeight w:val="1250"/>
        </w:trPr>
        <w:tc>
          <w:tcPr>
            <w:tcW w:w="539" w:type="dxa"/>
            <w:tcBorders>
              <w:top w:val="single" w:sz="4" w:space="0" w:color="auto"/>
              <w:left w:val="single" w:sz="4" w:space="0" w:color="auto"/>
              <w:bottom w:val="single" w:sz="4" w:space="0" w:color="auto"/>
              <w:right w:val="single" w:sz="4" w:space="0" w:color="auto"/>
            </w:tcBorders>
          </w:tcPr>
          <w:p w:rsidR="00385AEF" w:rsidRDefault="007D7C51">
            <w:pPr>
              <w:ind w:firstLine="6"/>
              <w:rPr>
                <w:spacing w:val="-4"/>
              </w:rPr>
            </w:pPr>
            <w:r>
              <w:rPr>
                <w:spacing w:val="-4"/>
              </w:rPr>
              <w:t>25.</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ind w:firstLine="6"/>
              <w:rPr>
                <w:spacing w:val="-4"/>
              </w:rPr>
            </w:pPr>
            <w:r>
              <w:rPr>
                <w:spacing w:val="-4"/>
              </w:rPr>
              <w:t>Темп роста прибыли прибыльных организаций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57" w:right="-57"/>
              <w:jc w:val="center"/>
            </w:pPr>
            <w:r>
              <w:t xml:space="preserve">процентов к уровню </w:t>
            </w:r>
            <w:proofErr w:type="spellStart"/>
            <w:r>
              <w:t>предыду-щего</w:t>
            </w:r>
            <w:proofErr w:type="spellEnd"/>
            <w:r>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113,5</w:t>
            </w:r>
          </w:p>
        </w:tc>
        <w:tc>
          <w:tcPr>
            <w:tcW w:w="1418"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117,1</w:t>
            </w:r>
          </w:p>
        </w:tc>
        <w:tc>
          <w:tcPr>
            <w:tcW w:w="1701"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102,4</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105,5</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100,2</w:t>
            </w:r>
          </w:p>
        </w:tc>
        <w:tc>
          <w:tcPr>
            <w:tcW w:w="1644"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103,3</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103,9</w:t>
            </w:r>
          </w:p>
        </w:tc>
        <w:tc>
          <w:tcPr>
            <w:tcW w:w="1361" w:type="dxa"/>
            <w:tcBorders>
              <w:top w:val="single" w:sz="4" w:space="0" w:color="auto"/>
              <w:left w:val="single" w:sz="4" w:space="0" w:color="auto"/>
              <w:bottom w:val="single" w:sz="4" w:space="0" w:color="auto"/>
              <w:right w:val="single" w:sz="4" w:space="0" w:color="auto"/>
            </w:tcBorders>
          </w:tcPr>
          <w:p w:rsidR="00385AEF" w:rsidRDefault="00F150D4">
            <w:pPr>
              <w:ind w:left="-108" w:right="-108"/>
              <w:jc w:val="center"/>
            </w:pPr>
            <w:r>
              <w:t>104,2</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rPr>
                <w:sz w:val="19"/>
                <w:szCs w:val="19"/>
              </w:rPr>
            </w:pPr>
            <w:r>
              <w:rPr>
                <w:spacing w:val="-4"/>
              </w:rPr>
              <w:t>Труд и занятость</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26.</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 xml:space="preserve">Численность населения (в </w:t>
            </w:r>
            <w:proofErr w:type="spellStart"/>
            <w:r>
              <w:rPr>
                <w:spacing w:val="-4"/>
              </w:rPr>
              <w:t>среднегодо-вом</w:t>
            </w:r>
            <w:proofErr w:type="spellEnd"/>
            <w:r>
              <w:rPr>
                <w:spacing w:val="-4"/>
              </w:rPr>
              <w:t xml:space="preserve"> </w:t>
            </w:r>
            <w:proofErr w:type="spellStart"/>
            <w:r>
              <w:rPr>
                <w:spacing w:val="-4"/>
              </w:rPr>
              <w:t>исчисле-нии</w:t>
            </w:r>
            <w:proofErr w:type="spellEnd"/>
            <w:r>
              <w:rPr>
                <w:spacing w:val="-4"/>
              </w:rPr>
              <w:t>)</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тыс.</w:t>
            </w:r>
          </w:p>
          <w:p w:rsidR="00385AEF" w:rsidRDefault="007D7C51">
            <w:pPr>
              <w:jc w:val="center"/>
            </w:pPr>
            <w:r>
              <w:t>человек</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1835,0</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1824,5</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1816,5</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1816,7</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1808,8</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1809,3</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1801,5</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1802,2</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27.</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Численность рабочей силы</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тыс.</w:t>
            </w:r>
          </w:p>
          <w:p w:rsidR="00385AEF" w:rsidRDefault="007D7C51">
            <w:pPr>
              <w:jc w:val="center"/>
            </w:pPr>
            <w:r>
              <w:t>человек</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924,2</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924,2</w:t>
            </w:r>
          </w:p>
        </w:tc>
        <w:tc>
          <w:tcPr>
            <w:tcW w:w="1701" w:type="dxa"/>
            <w:tcBorders>
              <w:top w:val="single" w:sz="4" w:space="0" w:color="auto"/>
              <w:left w:val="single" w:sz="4" w:space="0" w:color="auto"/>
              <w:bottom w:val="single" w:sz="4" w:space="0" w:color="auto"/>
              <w:right w:val="single" w:sz="4" w:space="0" w:color="auto"/>
            </w:tcBorders>
          </w:tcPr>
          <w:p w:rsidR="00385AEF" w:rsidRDefault="005813B9">
            <w:pPr>
              <w:ind w:left="-108" w:right="-108"/>
              <w:jc w:val="center"/>
            </w:pPr>
            <w:r>
              <w:t>924,2</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925,4</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925,4</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927,8</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925,4</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927,8</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bCs/>
                <w:spacing w:val="-4"/>
              </w:rPr>
            </w:pPr>
            <w:r>
              <w:rPr>
                <w:bCs/>
                <w:spacing w:val="-4"/>
              </w:rPr>
              <w:t>28.</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
              <w:rPr>
                <w:bCs/>
                <w:spacing w:val="-4"/>
              </w:rPr>
              <w:t xml:space="preserve">Численность занятых в экономике </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тыс.</w:t>
            </w:r>
          </w:p>
          <w:p w:rsidR="00385AEF" w:rsidRDefault="007D7C51">
            <w:pPr>
              <w:jc w:val="center"/>
            </w:pPr>
            <w:r>
              <w:t>человек</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848,3</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851,2</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850,0</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852,4</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850,0</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854,7</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851,2</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854,7</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29.</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 xml:space="preserve">Численность безработных, </w:t>
            </w:r>
            <w:proofErr w:type="spellStart"/>
            <w:r>
              <w:rPr>
                <w:spacing w:val="-4"/>
              </w:rPr>
              <w:t>зарегистри-рованных</w:t>
            </w:r>
            <w:proofErr w:type="spellEnd"/>
            <w:r>
              <w:rPr>
                <w:spacing w:val="-4"/>
              </w:rPr>
              <w:t xml:space="preserve"> в  </w:t>
            </w:r>
            <w:proofErr w:type="spellStart"/>
            <w:r>
              <w:rPr>
                <w:spacing w:val="-4"/>
              </w:rPr>
              <w:t>государст</w:t>
            </w:r>
            <w:proofErr w:type="spellEnd"/>
            <w:r>
              <w:rPr>
                <w:spacing w:val="-4"/>
              </w:rPr>
              <w:t>-венных учреждениях службы занятости населения (на конец года)</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тыс.</w:t>
            </w:r>
          </w:p>
          <w:p w:rsidR="00385AEF" w:rsidRDefault="007D7C51">
            <w:pPr>
              <w:jc w:val="center"/>
            </w:pPr>
            <w:r>
              <w:t>человек</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6,8</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6,5</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6,5</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6,4</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6,3</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6,2</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6,1</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6,0</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 xml:space="preserve">30. </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r>
              <w:rPr>
                <w:spacing w:val="-4"/>
              </w:rPr>
              <w:t>Уровень зарегистриро</w:t>
            </w:r>
            <w:r>
              <w:rPr>
                <w:spacing w:val="-4"/>
              </w:rPr>
              <w:lastRenderedPageBreak/>
              <w:t>ванной безработицы  (на конец года)</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center"/>
            </w:pPr>
            <w:r>
              <w:lastRenderedPageBreak/>
              <w:t>процентов</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0,7</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jc w:val="center"/>
            </w:pPr>
            <w:r>
              <w:t>0,7</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jc w:val="center"/>
            </w:pPr>
            <w:r>
              <w:t>0,7</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jc w:val="center"/>
            </w:pPr>
            <w:r>
              <w:t>0,7</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jc w:val="center"/>
            </w:pPr>
            <w:r>
              <w:t>0,7</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jc w:val="center"/>
            </w:pPr>
            <w:r>
              <w:t>0,7</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jc w:val="center"/>
            </w:pPr>
            <w:r>
              <w:t>0,7</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jc w:val="center"/>
            </w:pPr>
            <w:r>
              <w:t>0,6</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rPr>
                <w:spacing w:val="-4"/>
              </w:rPr>
            </w:pPr>
            <w:r>
              <w:rPr>
                <w:spacing w:val="-4"/>
              </w:rPr>
              <w:t>31.</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rPr>
                <w:spacing w:val="-4"/>
              </w:rPr>
            </w:pPr>
            <w:r>
              <w:rPr>
                <w:spacing w:val="-4"/>
              </w:rPr>
              <w:t>Фонд заработной платы  работников организаций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center"/>
            </w:pPr>
            <w:r>
              <w:t>млн.</w:t>
            </w:r>
          </w:p>
          <w:p w:rsidR="00385AEF" w:rsidRDefault="007D7C51">
            <w:pPr>
              <w:spacing w:line="230" w:lineRule="auto"/>
              <w:jc w:val="center"/>
            </w:pPr>
            <w:r>
              <w:t>рублей</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315 222,8</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361 294,3</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386 223,6</w:t>
            </w:r>
          </w:p>
        </w:tc>
        <w:tc>
          <w:tcPr>
            <w:tcW w:w="1473" w:type="dxa"/>
            <w:gridSpan w:val="2"/>
            <w:tcBorders>
              <w:top w:val="single" w:sz="4" w:space="0" w:color="auto"/>
              <w:left w:val="single" w:sz="4" w:space="0" w:color="auto"/>
              <w:bottom w:val="single" w:sz="4" w:space="0" w:color="auto"/>
              <w:right w:val="single" w:sz="4" w:space="0" w:color="auto"/>
            </w:tcBorders>
          </w:tcPr>
          <w:p w:rsidR="00385AEF" w:rsidRPr="005C7A88" w:rsidRDefault="007D7C51" w:rsidP="00661D84">
            <w:pPr>
              <w:ind w:left="-108" w:right="-108"/>
              <w:jc w:val="center"/>
            </w:pPr>
            <w:r w:rsidRPr="005C7A88">
              <w:t>391</w:t>
            </w:r>
            <w:r w:rsidR="00661D84" w:rsidRPr="005C7A88">
              <w:t> 462,4</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405 534,8</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418 666,4</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429 055,8</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445 879,7</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rPr>
                <w:spacing w:val="-4"/>
              </w:rPr>
            </w:pPr>
            <w:r>
              <w:rPr>
                <w:spacing w:val="-4"/>
              </w:rPr>
              <w:t>32.</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rPr>
                <w:spacing w:val="-4"/>
              </w:rPr>
            </w:pPr>
            <w:r>
              <w:rPr>
                <w:spacing w:val="-4"/>
              </w:rPr>
              <w:t>Темп роста фонда заработной платы  работников организаций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center"/>
            </w:pPr>
            <w:r>
              <w:t xml:space="preserve">процентов к уровню </w:t>
            </w:r>
            <w:proofErr w:type="spellStart"/>
            <w:r>
              <w:t>предыду-щего</w:t>
            </w:r>
            <w:proofErr w:type="spellEnd"/>
            <w:r>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116,6</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114,6</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106,9</w:t>
            </w:r>
          </w:p>
        </w:tc>
        <w:tc>
          <w:tcPr>
            <w:tcW w:w="1473" w:type="dxa"/>
            <w:gridSpan w:val="2"/>
            <w:tcBorders>
              <w:top w:val="single" w:sz="4" w:space="0" w:color="auto"/>
              <w:left w:val="single" w:sz="4" w:space="0" w:color="auto"/>
              <w:bottom w:val="single" w:sz="4" w:space="0" w:color="auto"/>
              <w:right w:val="single" w:sz="4" w:space="0" w:color="auto"/>
            </w:tcBorders>
          </w:tcPr>
          <w:p w:rsidR="00385AEF" w:rsidRPr="005C7A88" w:rsidRDefault="00661D84">
            <w:pPr>
              <w:ind w:left="-108" w:right="-108"/>
              <w:jc w:val="center"/>
            </w:pPr>
            <w:r w:rsidRPr="005C7A88">
              <w:t>108,35</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105,0</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106,9</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105,8</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106,5</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33.</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proofErr w:type="spellStart"/>
            <w:r>
              <w:rPr>
                <w:spacing w:val="-4"/>
              </w:rPr>
              <w:t>Среднеме-сячная</w:t>
            </w:r>
            <w:proofErr w:type="spellEnd"/>
            <w:r>
              <w:rPr>
                <w:spacing w:val="-4"/>
              </w:rPr>
              <w:t xml:space="preserve"> номинальная начисленная заработная плата работников организаций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center"/>
            </w:pPr>
            <w:r>
              <w:t>рублей</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53 118,8</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63 703,8</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71 250,6</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72 170,4</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78 071,3</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80 506,3</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86 038,2</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89 304,5</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34.</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ind w:right="-105"/>
              <w:rPr>
                <w:spacing w:val="-4"/>
              </w:rPr>
            </w:pPr>
            <w:r>
              <w:rPr>
                <w:spacing w:val="-4"/>
              </w:rPr>
              <w:t xml:space="preserve">Темп роста среднемесячной номинальной </w:t>
            </w:r>
            <w:r w:rsidR="00D949F3">
              <w:rPr>
                <w:spacing w:val="-4"/>
              </w:rPr>
              <w:t>н</w:t>
            </w:r>
            <w:r>
              <w:rPr>
                <w:spacing w:val="-4"/>
              </w:rPr>
              <w:t>ачисленной заработной платы работников организаций</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center"/>
            </w:pPr>
            <w:r>
              <w:t xml:space="preserve">процентов к уровню </w:t>
            </w:r>
            <w:proofErr w:type="spellStart"/>
            <w:r>
              <w:t>предыду-щего</w:t>
            </w:r>
            <w:proofErr w:type="spellEnd"/>
            <w:r>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122,0</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119,9</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111,8</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113,3</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109,6</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111,6</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110,2</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110,9</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Pr="008225F7" w:rsidRDefault="007D7C51">
            <w:pPr>
              <w:rPr>
                <w:spacing w:val="-4"/>
              </w:rPr>
            </w:pPr>
            <w:r w:rsidRPr="008225F7">
              <w:rPr>
                <w:spacing w:val="-4"/>
              </w:rPr>
              <w:t>35.</w:t>
            </w:r>
          </w:p>
        </w:tc>
        <w:tc>
          <w:tcPr>
            <w:tcW w:w="1589" w:type="dxa"/>
            <w:tcBorders>
              <w:top w:val="single" w:sz="4" w:space="0" w:color="auto"/>
              <w:left w:val="single" w:sz="4" w:space="0" w:color="auto"/>
              <w:bottom w:val="single" w:sz="4" w:space="0" w:color="auto"/>
              <w:right w:val="single" w:sz="4" w:space="0" w:color="auto"/>
            </w:tcBorders>
          </w:tcPr>
          <w:p w:rsidR="00385AEF" w:rsidRPr="008225F7" w:rsidRDefault="007D7C51">
            <w:pPr>
              <w:rPr>
                <w:spacing w:val="-4"/>
              </w:rPr>
            </w:pPr>
            <w:r w:rsidRPr="008225F7">
              <w:rPr>
                <w:spacing w:val="-4"/>
              </w:rPr>
              <w:t>Реальная заработная плата работников организаций</w:t>
            </w:r>
          </w:p>
        </w:tc>
        <w:tc>
          <w:tcPr>
            <w:tcW w:w="1418" w:type="dxa"/>
            <w:tcBorders>
              <w:top w:val="single" w:sz="4" w:space="0" w:color="auto"/>
              <w:left w:val="single" w:sz="4" w:space="0" w:color="auto"/>
              <w:bottom w:val="single" w:sz="4" w:space="0" w:color="auto"/>
              <w:right w:val="single" w:sz="4" w:space="0" w:color="auto"/>
            </w:tcBorders>
          </w:tcPr>
          <w:p w:rsidR="00385AEF" w:rsidRPr="008225F7" w:rsidRDefault="007D7C51">
            <w:pPr>
              <w:spacing w:line="230" w:lineRule="auto"/>
              <w:jc w:val="center"/>
            </w:pPr>
            <w:r w:rsidRPr="008225F7">
              <w:t xml:space="preserve">процентов к уровню </w:t>
            </w:r>
            <w:proofErr w:type="spellStart"/>
            <w:r w:rsidRPr="008225F7">
              <w:t>предыду-щего</w:t>
            </w:r>
            <w:proofErr w:type="spellEnd"/>
            <w:r w:rsidRPr="008225F7">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116,2</w:t>
            </w:r>
          </w:p>
        </w:tc>
        <w:tc>
          <w:tcPr>
            <w:tcW w:w="1418"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111,0</w:t>
            </w:r>
          </w:p>
        </w:tc>
        <w:tc>
          <w:tcPr>
            <w:tcW w:w="1701"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106,0</w:t>
            </w:r>
          </w:p>
        </w:tc>
        <w:tc>
          <w:tcPr>
            <w:tcW w:w="1473" w:type="dxa"/>
            <w:gridSpan w:val="2"/>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107,1</w:t>
            </w:r>
          </w:p>
        </w:tc>
        <w:tc>
          <w:tcPr>
            <w:tcW w:w="1702" w:type="dxa"/>
            <w:gridSpan w:val="2"/>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105,5</w:t>
            </w:r>
          </w:p>
        </w:tc>
        <w:tc>
          <w:tcPr>
            <w:tcW w:w="1644"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107,0</w:t>
            </w:r>
          </w:p>
        </w:tc>
        <w:tc>
          <w:tcPr>
            <w:tcW w:w="1758" w:type="dxa"/>
            <w:gridSpan w:val="2"/>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104,9</w:t>
            </w:r>
          </w:p>
        </w:tc>
        <w:tc>
          <w:tcPr>
            <w:tcW w:w="1361"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106,7</w:t>
            </w:r>
          </w:p>
          <w:p w:rsidR="00385AEF" w:rsidRPr="008225F7" w:rsidRDefault="00385AEF">
            <w:pPr>
              <w:ind w:left="-108" w:right="-108"/>
              <w:jc w:val="center"/>
            </w:pPr>
          </w:p>
        </w:tc>
      </w:tr>
      <w:tr w:rsidR="00385AEF">
        <w:tc>
          <w:tcPr>
            <w:tcW w:w="539" w:type="dxa"/>
            <w:tcBorders>
              <w:top w:val="single" w:sz="4" w:space="0" w:color="auto"/>
              <w:left w:val="single" w:sz="4" w:space="0" w:color="auto"/>
              <w:right w:val="single" w:sz="4" w:space="0" w:color="auto"/>
            </w:tcBorders>
          </w:tcPr>
          <w:p w:rsidR="00385AEF" w:rsidRPr="008225F7" w:rsidRDefault="007D7C51">
            <w:pPr>
              <w:spacing w:line="230" w:lineRule="auto"/>
              <w:rPr>
                <w:spacing w:val="-4"/>
              </w:rPr>
            </w:pPr>
            <w:r w:rsidRPr="008225F7">
              <w:rPr>
                <w:spacing w:val="-4"/>
              </w:rPr>
              <w:lastRenderedPageBreak/>
              <w:t>36.</w:t>
            </w:r>
          </w:p>
        </w:tc>
        <w:tc>
          <w:tcPr>
            <w:tcW w:w="1589" w:type="dxa"/>
            <w:tcBorders>
              <w:top w:val="single" w:sz="4" w:space="0" w:color="auto"/>
              <w:left w:val="single" w:sz="4" w:space="0" w:color="auto"/>
              <w:bottom w:val="single" w:sz="4" w:space="0" w:color="auto"/>
              <w:right w:val="single" w:sz="4" w:space="0" w:color="auto"/>
            </w:tcBorders>
          </w:tcPr>
          <w:p w:rsidR="00385AEF" w:rsidRPr="008225F7" w:rsidRDefault="007D7C51" w:rsidP="00D949F3">
            <w:pPr>
              <w:spacing w:line="230" w:lineRule="auto"/>
              <w:ind w:right="-57"/>
              <w:rPr>
                <w:spacing w:val="-4"/>
              </w:rPr>
            </w:pPr>
            <w:proofErr w:type="spellStart"/>
            <w:r w:rsidRPr="008225F7">
              <w:rPr>
                <w:spacing w:val="-4"/>
              </w:rPr>
              <w:t>Среднеме-сячная</w:t>
            </w:r>
            <w:proofErr w:type="spellEnd"/>
            <w:r w:rsidRPr="008225F7">
              <w:rPr>
                <w:spacing w:val="-4"/>
              </w:rPr>
              <w:t xml:space="preserve">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w:t>
            </w:r>
          </w:p>
        </w:tc>
        <w:tc>
          <w:tcPr>
            <w:tcW w:w="1418" w:type="dxa"/>
            <w:tcBorders>
              <w:top w:val="single" w:sz="4" w:space="0" w:color="auto"/>
              <w:left w:val="single" w:sz="4" w:space="0" w:color="auto"/>
              <w:bottom w:val="single" w:sz="4" w:space="0" w:color="auto"/>
              <w:right w:val="single" w:sz="4" w:space="0" w:color="auto"/>
            </w:tcBorders>
          </w:tcPr>
          <w:p w:rsidR="00385AEF" w:rsidRPr="008225F7" w:rsidRDefault="007D7C51">
            <w:pPr>
              <w:spacing w:line="230" w:lineRule="auto"/>
              <w:jc w:val="center"/>
            </w:pPr>
            <w:r w:rsidRPr="008225F7">
              <w:t>рублей</w:t>
            </w:r>
          </w:p>
        </w:tc>
        <w:tc>
          <w:tcPr>
            <w:tcW w:w="1417"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42 403,0</w:t>
            </w:r>
          </w:p>
        </w:tc>
        <w:tc>
          <w:tcPr>
            <w:tcW w:w="1418"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50 835,6</w:t>
            </w:r>
          </w:p>
        </w:tc>
        <w:tc>
          <w:tcPr>
            <w:tcW w:w="1701" w:type="dxa"/>
            <w:tcBorders>
              <w:top w:val="single" w:sz="4" w:space="0" w:color="auto"/>
              <w:left w:val="single" w:sz="4" w:space="0" w:color="auto"/>
              <w:bottom w:val="single" w:sz="4" w:space="0" w:color="auto"/>
              <w:right w:val="single" w:sz="4" w:space="0" w:color="auto"/>
            </w:tcBorders>
          </w:tcPr>
          <w:p w:rsidR="00385AEF" w:rsidRPr="008225F7" w:rsidRDefault="007D7C51" w:rsidP="00AA2E4E">
            <w:pPr>
              <w:ind w:left="-108" w:right="-108"/>
              <w:jc w:val="center"/>
            </w:pPr>
            <w:r w:rsidRPr="008225F7">
              <w:t>56</w:t>
            </w:r>
            <w:r w:rsidR="00AA2E4E" w:rsidRPr="008225F7">
              <w:t> 009</w:t>
            </w:r>
            <w:r w:rsidR="00655857" w:rsidRPr="008225F7">
              <w:t>,</w:t>
            </w:r>
            <w:r w:rsidR="00AA2E4E" w:rsidRPr="008225F7">
              <w:t>3</w:t>
            </w:r>
          </w:p>
        </w:tc>
        <w:tc>
          <w:tcPr>
            <w:tcW w:w="1473" w:type="dxa"/>
            <w:gridSpan w:val="2"/>
            <w:tcBorders>
              <w:top w:val="single" w:sz="4" w:space="0" w:color="auto"/>
              <w:left w:val="single" w:sz="4" w:space="0" w:color="auto"/>
              <w:bottom w:val="single" w:sz="4" w:space="0" w:color="auto"/>
              <w:right w:val="single" w:sz="4" w:space="0" w:color="auto"/>
            </w:tcBorders>
          </w:tcPr>
          <w:p w:rsidR="00385AEF" w:rsidRPr="008225F7" w:rsidRDefault="00655857">
            <w:pPr>
              <w:ind w:left="-108" w:right="-108"/>
              <w:jc w:val="center"/>
            </w:pPr>
            <w:r w:rsidRPr="008225F7">
              <w:t>56 732,5</w:t>
            </w:r>
          </w:p>
        </w:tc>
        <w:tc>
          <w:tcPr>
            <w:tcW w:w="1702" w:type="dxa"/>
            <w:gridSpan w:val="2"/>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62 300,9</w:t>
            </w:r>
          </w:p>
        </w:tc>
        <w:tc>
          <w:tcPr>
            <w:tcW w:w="1644" w:type="dxa"/>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64 244,0</w:t>
            </w:r>
          </w:p>
        </w:tc>
        <w:tc>
          <w:tcPr>
            <w:tcW w:w="1758" w:type="dxa"/>
            <w:gridSpan w:val="2"/>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68 658,5</w:t>
            </w:r>
          </w:p>
        </w:tc>
        <w:tc>
          <w:tcPr>
            <w:tcW w:w="1361" w:type="dxa"/>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71 265,0</w:t>
            </w:r>
          </w:p>
        </w:tc>
      </w:tr>
      <w:tr w:rsidR="00385AEF">
        <w:tc>
          <w:tcPr>
            <w:tcW w:w="539" w:type="dxa"/>
            <w:tcBorders>
              <w:top w:val="single" w:sz="4" w:space="0" w:color="auto"/>
              <w:left w:val="single" w:sz="4" w:space="0" w:color="auto"/>
              <w:right w:val="single" w:sz="4" w:space="0" w:color="auto"/>
            </w:tcBorders>
          </w:tcPr>
          <w:p w:rsidR="00385AEF" w:rsidRPr="008225F7" w:rsidRDefault="007D7C51">
            <w:pPr>
              <w:rPr>
                <w:spacing w:val="-4"/>
              </w:rPr>
            </w:pPr>
            <w:r w:rsidRPr="008225F7">
              <w:rPr>
                <w:spacing w:val="-4"/>
              </w:rPr>
              <w:t>37.</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ind w:right="-57"/>
              <w:rPr>
                <w:spacing w:val="-4"/>
              </w:rPr>
            </w:pPr>
            <w:r w:rsidRPr="008225F7">
              <w:rPr>
                <w:spacing w:val="-4"/>
              </w:rPr>
              <w:t xml:space="preserve">Темп роста </w:t>
            </w:r>
            <w:proofErr w:type="gramStart"/>
            <w:r w:rsidRPr="008225F7">
              <w:rPr>
                <w:spacing w:val="-4"/>
              </w:rPr>
              <w:t>среднемесячной  начисленной</w:t>
            </w:r>
            <w:proofErr w:type="gramEnd"/>
            <w:r w:rsidRPr="008225F7">
              <w:rPr>
                <w:spacing w:val="-4"/>
              </w:rPr>
              <w:t xml:space="preserve">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p w:rsidR="00565852" w:rsidRDefault="00565852" w:rsidP="00D949F3">
            <w:pPr>
              <w:ind w:right="-57"/>
              <w:rPr>
                <w:spacing w:val="-4"/>
              </w:rPr>
            </w:pPr>
          </w:p>
          <w:p w:rsidR="00565852" w:rsidRPr="008225F7" w:rsidRDefault="00565852" w:rsidP="00D949F3">
            <w:pPr>
              <w:ind w:right="-57"/>
              <w:rPr>
                <w:spacing w:val="-4"/>
              </w:rPr>
            </w:pPr>
          </w:p>
        </w:tc>
        <w:tc>
          <w:tcPr>
            <w:tcW w:w="1418" w:type="dxa"/>
            <w:tcBorders>
              <w:top w:val="single" w:sz="4" w:space="0" w:color="auto"/>
              <w:left w:val="single" w:sz="4" w:space="0" w:color="auto"/>
              <w:bottom w:val="single" w:sz="4" w:space="0" w:color="auto"/>
              <w:right w:val="single" w:sz="4" w:space="0" w:color="auto"/>
            </w:tcBorders>
          </w:tcPr>
          <w:p w:rsidR="00385AEF" w:rsidRPr="008225F7" w:rsidRDefault="007D7C51">
            <w:pPr>
              <w:spacing w:line="230" w:lineRule="auto"/>
              <w:jc w:val="center"/>
            </w:pPr>
            <w:r w:rsidRPr="008225F7">
              <w:t xml:space="preserve">процентов к уровню </w:t>
            </w:r>
            <w:proofErr w:type="spellStart"/>
            <w:r w:rsidRPr="008225F7">
              <w:t>предыду-щего</w:t>
            </w:r>
            <w:proofErr w:type="spellEnd"/>
            <w:r w:rsidRPr="008225F7">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119,1</w:t>
            </w:r>
          </w:p>
        </w:tc>
        <w:tc>
          <w:tcPr>
            <w:tcW w:w="1418" w:type="dxa"/>
            <w:tcBorders>
              <w:top w:val="single" w:sz="4" w:space="0" w:color="auto"/>
              <w:left w:val="single" w:sz="4" w:space="0" w:color="auto"/>
              <w:bottom w:val="single" w:sz="4" w:space="0" w:color="auto"/>
              <w:right w:val="single" w:sz="4" w:space="0" w:color="auto"/>
            </w:tcBorders>
          </w:tcPr>
          <w:p w:rsidR="00385AEF" w:rsidRPr="008225F7" w:rsidRDefault="007D7C51">
            <w:pPr>
              <w:ind w:left="-108" w:right="-108"/>
              <w:jc w:val="center"/>
            </w:pPr>
            <w:r w:rsidRPr="008225F7">
              <w:t>119,9</w:t>
            </w:r>
          </w:p>
        </w:tc>
        <w:tc>
          <w:tcPr>
            <w:tcW w:w="1701" w:type="dxa"/>
            <w:tcBorders>
              <w:top w:val="single" w:sz="4" w:space="0" w:color="auto"/>
              <w:left w:val="single" w:sz="4" w:space="0" w:color="auto"/>
              <w:bottom w:val="single" w:sz="4" w:space="0" w:color="auto"/>
              <w:right w:val="single" w:sz="4" w:space="0" w:color="auto"/>
            </w:tcBorders>
          </w:tcPr>
          <w:p w:rsidR="00385AEF" w:rsidRPr="008225F7" w:rsidRDefault="00AA2E4E">
            <w:pPr>
              <w:ind w:left="-108" w:right="-108"/>
              <w:jc w:val="center"/>
            </w:pPr>
            <w:r w:rsidRPr="008225F7">
              <w:t>110,2</w:t>
            </w:r>
          </w:p>
        </w:tc>
        <w:tc>
          <w:tcPr>
            <w:tcW w:w="1473" w:type="dxa"/>
            <w:gridSpan w:val="2"/>
            <w:tcBorders>
              <w:top w:val="single" w:sz="4" w:space="0" w:color="auto"/>
              <w:left w:val="single" w:sz="4" w:space="0" w:color="auto"/>
              <w:bottom w:val="single" w:sz="4" w:space="0" w:color="auto"/>
              <w:right w:val="single" w:sz="4" w:space="0" w:color="auto"/>
            </w:tcBorders>
          </w:tcPr>
          <w:p w:rsidR="00385AEF" w:rsidRPr="008225F7" w:rsidRDefault="00AA2E4E">
            <w:pPr>
              <w:ind w:left="-108" w:right="-108"/>
              <w:jc w:val="center"/>
            </w:pPr>
            <w:r w:rsidRPr="008225F7">
              <w:t>111,6</w:t>
            </w:r>
          </w:p>
        </w:tc>
        <w:tc>
          <w:tcPr>
            <w:tcW w:w="1702" w:type="dxa"/>
            <w:gridSpan w:val="2"/>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111,2</w:t>
            </w:r>
          </w:p>
        </w:tc>
        <w:tc>
          <w:tcPr>
            <w:tcW w:w="1644" w:type="dxa"/>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113,2</w:t>
            </w:r>
          </w:p>
        </w:tc>
        <w:tc>
          <w:tcPr>
            <w:tcW w:w="1758" w:type="dxa"/>
            <w:gridSpan w:val="2"/>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110,2</w:t>
            </w:r>
          </w:p>
        </w:tc>
        <w:tc>
          <w:tcPr>
            <w:tcW w:w="1361" w:type="dxa"/>
            <w:tcBorders>
              <w:top w:val="single" w:sz="4" w:space="0" w:color="auto"/>
              <w:left w:val="single" w:sz="4" w:space="0" w:color="auto"/>
              <w:bottom w:val="single" w:sz="4" w:space="0" w:color="auto"/>
              <w:right w:val="single" w:sz="4" w:space="0" w:color="auto"/>
            </w:tcBorders>
          </w:tcPr>
          <w:p w:rsidR="00385AEF" w:rsidRPr="008225F7" w:rsidRDefault="00C65BBE">
            <w:pPr>
              <w:ind w:left="-108" w:right="-108"/>
              <w:jc w:val="center"/>
            </w:pPr>
            <w:r w:rsidRPr="008225F7">
              <w:t>110,9</w:t>
            </w:r>
          </w:p>
        </w:tc>
      </w:tr>
      <w:tr w:rsidR="00385AEF">
        <w:tc>
          <w:tcPr>
            <w:tcW w:w="16020" w:type="dxa"/>
            <w:gridSpan w:val="14"/>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rPr>
                <w:sz w:val="19"/>
                <w:szCs w:val="19"/>
              </w:rPr>
            </w:pPr>
            <w:r>
              <w:rPr>
                <w:spacing w:val="-4"/>
              </w:rPr>
              <w:lastRenderedPageBreak/>
              <w:t>Денежные доходы населения</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rPr>
                <w:spacing w:val="-4"/>
              </w:rPr>
            </w:pPr>
            <w:r>
              <w:rPr>
                <w:spacing w:val="-4"/>
              </w:rPr>
              <w:t>38.</w:t>
            </w:r>
          </w:p>
        </w:tc>
        <w:tc>
          <w:tcPr>
            <w:tcW w:w="1589" w:type="dxa"/>
            <w:tcBorders>
              <w:top w:val="single" w:sz="4" w:space="0" w:color="auto"/>
              <w:left w:val="single" w:sz="4" w:space="0" w:color="auto"/>
              <w:bottom w:val="single" w:sz="4" w:space="0" w:color="auto"/>
              <w:right w:val="single" w:sz="4" w:space="0" w:color="auto"/>
            </w:tcBorders>
          </w:tcPr>
          <w:p w:rsidR="00385AEF" w:rsidRDefault="007D7C51" w:rsidP="00D949F3">
            <w:pPr>
              <w:spacing w:line="230" w:lineRule="auto"/>
              <w:rPr>
                <w:spacing w:val="-4"/>
              </w:rPr>
            </w:pPr>
            <w:r>
              <w:rPr>
                <w:spacing w:val="-4"/>
              </w:rPr>
              <w:t>Реальные располагаемые денежные доходы населения</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center"/>
            </w:pPr>
            <w:r>
              <w:t xml:space="preserve">процентов к уровню </w:t>
            </w:r>
            <w:proofErr w:type="spellStart"/>
            <w:r>
              <w:t>предыду-щего</w:t>
            </w:r>
            <w:proofErr w:type="spellEnd"/>
            <w:r>
              <w:t xml:space="preserve"> года</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104,9</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105,8</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101,5</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105,0</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101,8</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103,5</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102,0</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102,6</w:t>
            </w:r>
          </w:p>
        </w:tc>
      </w:tr>
      <w:tr w:rsidR="00385AEF">
        <w:tc>
          <w:tcPr>
            <w:tcW w:w="53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39.</w:t>
            </w:r>
          </w:p>
        </w:tc>
        <w:tc>
          <w:tcPr>
            <w:tcW w:w="1589" w:type="dxa"/>
            <w:tcBorders>
              <w:top w:val="single" w:sz="4" w:space="0" w:color="auto"/>
              <w:left w:val="single" w:sz="4" w:space="0" w:color="auto"/>
              <w:bottom w:val="single" w:sz="4" w:space="0" w:color="auto"/>
              <w:right w:val="single" w:sz="4" w:space="0" w:color="auto"/>
            </w:tcBorders>
          </w:tcPr>
          <w:p w:rsidR="00385AEF" w:rsidRDefault="007D7C51">
            <w:pPr>
              <w:rPr>
                <w:spacing w:val="-4"/>
              </w:rPr>
            </w:pPr>
            <w:r>
              <w:rPr>
                <w:spacing w:val="-4"/>
              </w:rPr>
              <w:t xml:space="preserve">Численность населения с денежными доходами  ниже границы бедности </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spacing w:line="230" w:lineRule="auto"/>
              <w:jc w:val="center"/>
            </w:pPr>
            <w:r>
              <w:t>процентов</w:t>
            </w:r>
          </w:p>
        </w:tc>
        <w:tc>
          <w:tcPr>
            <w:tcW w:w="1417"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11,0</w:t>
            </w:r>
          </w:p>
        </w:tc>
        <w:tc>
          <w:tcPr>
            <w:tcW w:w="1418"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10,9</w:t>
            </w:r>
          </w:p>
        </w:tc>
        <w:tc>
          <w:tcPr>
            <w:tcW w:w="170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10,8</w:t>
            </w:r>
          </w:p>
        </w:tc>
        <w:tc>
          <w:tcPr>
            <w:tcW w:w="1473"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10,2</w:t>
            </w:r>
          </w:p>
        </w:tc>
        <w:tc>
          <w:tcPr>
            <w:tcW w:w="1702"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10,0</w:t>
            </w:r>
          </w:p>
        </w:tc>
        <w:tc>
          <w:tcPr>
            <w:tcW w:w="1644"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9,6</w:t>
            </w:r>
          </w:p>
        </w:tc>
        <w:tc>
          <w:tcPr>
            <w:tcW w:w="1758" w:type="dxa"/>
            <w:gridSpan w:val="2"/>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9,6</w:t>
            </w:r>
          </w:p>
        </w:tc>
        <w:tc>
          <w:tcPr>
            <w:tcW w:w="1361" w:type="dxa"/>
            <w:tcBorders>
              <w:top w:val="single" w:sz="4" w:space="0" w:color="auto"/>
              <w:left w:val="single" w:sz="4" w:space="0" w:color="auto"/>
              <w:bottom w:val="single" w:sz="4" w:space="0" w:color="auto"/>
              <w:right w:val="single" w:sz="4" w:space="0" w:color="auto"/>
            </w:tcBorders>
          </w:tcPr>
          <w:p w:rsidR="00385AEF" w:rsidRDefault="007D7C51">
            <w:pPr>
              <w:ind w:left="-108" w:right="-108"/>
              <w:jc w:val="center"/>
            </w:pPr>
            <w:r>
              <w:t>9,0</w:t>
            </w:r>
          </w:p>
        </w:tc>
      </w:tr>
    </w:tbl>
    <w:p w:rsidR="00385AEF" w:rsidRDefault="00385AEF">
      <w:pPr>
        <w:pStyle w:val="15"/>
        <w:tabs>
          <w:tab w:val="clear" w:pos="12255"/>
        </w:tabs>
        <w:ind w:left="-142"/>
        <w:jc w:val="left"/>
        <w:rPr>
          <w:rFonts w:ascii="Times New Roman" w:hAnsi="Times New Roman"/>
          <w:b w:val="0"/>
          <w:sz w:val="22"/>
          <w:szCs w:val="20"/>
          <w:vertAlign w:val="superscript"/>
        </w:rPr>
      </w:pPr>
    </w:p>
    <w:p w:rsidR="00385AEF" w:rsidRDefault="007D7C51">
      <w:pPr>
        <w:pStyle w:val="15"/>
        <w:tabs>
          <w:tab w:val="clear" w:pos="12255"/>
        </w:tabs>
        <w:ind w:left="-142"/>
        <w:jc w:val="left"/>
        <w:rPr>
          <w:rFonts w:ascii="Times New Roman" w:hAnsi="Times New Roman"/>
          <w:b w:val="0"/>
          <w:sz w:val="22"/>
          <w:szCs w:val="20"/>
        </w:rPr>
      </w:pPr>
      <w:r>
        <w:rPr>
          <w:rFonts w:ascii="Times New Roman" w:hAnsi="Times New Roman"/>
          <w:b w:val="0"/>
          <w:sz w:val="22"/>
          <w:szCs w:val="20"/>
          <w:vertAlign w:val="superscript"/>
        </w:rPr>
        <w:t>*</w:t>
      </w:r>
      <w:proofErr w:type="gramStart"/>
      <w:r>
        <w:rPr>
          <w:rFonts w:ascii="Times New Roman" w:hAnsi="Times New Roman"/>
          <w:b w:val="0"/>
          <w:sz w:val="22"/>
          <w:szCs w:val="20"/>
          <w:vertAlign w:val="superscript"/>
        </w:rPr>
        <w:t xml:space="preserve">)  </w:t>
      </w:r>
      <w:r>
        <w:rPr>
          <w:rFonts w:ascii="Times New Roman" w:hAnsi="Times New Roman"/>
          <w:b w:val="0"/>
          <w:sz w:val="22"/>
          <w:szCs w:val="20"/>
        </w:rPr>
        <w:t>Оценка</w:t>
      </w:r>
      <w:proofErr w:type="gramEnd"/>
      <w:r>
        <w:rPr>
          <w:rFonts w:ascii="Times New Roman" w:hAnsi="Times New Roman"/>
          <w:b w:val="0"/>
          <w:sz w:val="22"/>
          <w:szCs w:val="20"/>
        </w:rPr>
        <w:t>.</w:t>
      </w:r>
    </w:p>
    <w:p w:rsidR="00385AEF" w:rsidRDefault="007D7C51">
      <w:pPr>
        <w:pStyle w:val="15"/>
        <w:tabs>
          <w:tab w:val="clear" w:pos="12255"/>
        </w:tabs>
        <w:ind w:left="-567"/>
        <w:jc w:val="left"/>
        <w:rPr>
          <w:rFonts w:ascii="Times New Roman" w:hAnsi="Times New Roman"/>
          <w:b w:val="0"/>
          <w:caps/>
          <w:sz w:val="20"/>
          <w:szCs w:val="20"/>
        </w:rPr>
      </w:pPr>
      <w:r>
        <w:rPr>
          <w:rFonts w:ascii="Times New Roman" w:hAnsi="Times New Roman"/>
          <w:b w:val="0"/>
          <w:noProof/>
          <w:sz w:val="20"/>
          <w:szCs w:val="20"/>
          <w:vertAlign w:val="superscript"/>
        </w:rPr>
        <mc:AlternateContent>
          <mc:Choice Requires="wpg">
            <w:drawing>
              <wp:anchor distT="0" distB="0" distL="114300" distR="114300" simplePos="0" relativeHeight="251657728" behindDoc="0" locked="0" layoutInCell="1" allowOverlap="1">
                <wp:simplePos x="0" y="0"/>
                <wp:positionH relativeFrom="column">
                  <wp:posOffset>3846858</wp:posOffset>
                </wp:positionH>
                <wp:positionV relativeFrom="paragraph">
                  <wp:posOffset>260102</wp:posOffset>
                </wp:positionV>
                <wp:extent cx="1367624" cy="0"/>
                <wp:effectExtent l="0" t="0" r="23495" b="19050"/>
                <wp:wrapNone/>
                <wp:docPr id="1" name="Line 4"/>
                <wp:cNvGraphicFramePr/>
                <a:graphic xmlns:a="http://schemas.openxmlformats.org/drawingml/2006/main">
                  <a:graphicData uri="http://schemas.microsoft.com/office/word/2010/wordprocessingShape">
                    <wps:wsp>
                      <wps:cNvCnPr/>
                      <wps:spPr bwMode="auto">
                        <a:xfrm>
                          <a:off x="0" y="0"/>
                          <a:ext cx="1367624"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w16se="http://schemas.microsoft.com/office/word/2015/wordml/symex" xmlns:cx="http://schemas.microsoft.com/office/drawing/2014/chartex">
            <w:pict>
              <v:line id="shape 0" o:spid="_x0000_s0" style="position:absolute;left:0;text-align:left;z-index:251657728;mso-wrap-distance-left:9.00pt;mso-wrap-distance-top:0.00pt;mso-wrap-distance-right:9.00pt;mso-wrap-distance-bottom:0.00pt;visibility:visible;" from="302.9pt,20.5pt" to="410.6pt,20.5pt" filled="f" strokecolor="#000000" strokeweight="0.75pt"/>
            </w:pict>
          </mc:Fallback>
        </mc:AlternateContent>
      </w:r>
    </w:p>
    <w:sectPr w:rsidR="00385AEF">
      <w:pgSz w:w="16838" w:h="11906" w:orient="landscape"/>
      <w:pgMar w:top="1134" w:right="253" w:bottom="567" w:left="879"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1E0" w:rsidRDefault="005221E0">
      <w:r>
        <w:separator/>
      </w:r>
    </w:p>
  </w:endnote>
  <w:endnote w:type="continuationSeparator" w:id="0">
    <w:p w:rsidR="005221E0" w:rsidRDefault="0052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OfficinaSansC-Book">
    <w:panose1 w:val="00000000000000000000"/>
    <w:charset w:val="00"/>
    <w:family w:val="roman"/>
    <w:notTrueType/>
    <w:pitch w:val="default"/>
  </w:font>
  <w:font w:name="OfficinaSansC-Bold">
    <w:altName w:val="MT Extra"/>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inheri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7D" w:rsidRDefault="00276E7D">
    <w:pPr>
      <w:pStyle w:val="af5"/>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276E7D" w:rsidRDefault="00276E7D">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7D" w:rsidRDefault="00276E7D">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1E0" w:rsidRDefault="005221E0">
      <w:r>
        <w:separator/>
      </w:r>
    </w:p>
  </w:footnote>
  <w:footnote w:type="continuationSeparator" w:id="0">
    <w:p w:rsidR="005221E0" w:rsidRDefault="00522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7D" w:rsidRDefault="00276E7D">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76E7D" w:rsidRDefault="00276E7D">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7D" w:rsidRDefault="00276E7D">
    <w:pPr>
      <w:pStyle w:val="af0"/>
      <w:jc w:val="center"/>
    </w:pPr>
    <w:r>
      <w:fldChar w:fldCharType="begin"/>
    </w:r>
    <w:r>
      <w:instrText>PAGE   \* MERGEFORMAT</w:instrText>
    </w:r>
    <w:r>
      <w:fldChar w:fldCharType="separate"/>
    </w:r>
    <w:r w:rsidR="00477FF2">
      <w:rPr>
        <w:noProof/>
      </w:rPr>
      <w:t>21</w:t>
    </w:r>
    <w:r>
      <w:fldChar w:fldCharType="end"/>
    </w:r>
  </w:p>
  <w:p w:rsidR="00276E7D" w:rsidRDefault="00276E7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76E1"/>
    <w:multiLevelType w:val="hybridMultilevel"/>
    <w:tmpl w:val="DDA213D2"/>
    <w:lvl w:ilvl="0" w:tplc="E800DEB6">
      <w:start w:val="1"/>
      <w:numFmt w:val="decimal"/>
      <w:lvlText w:val="%1)"/>
      <w:lvlJc w:val="left"/>
      <w:pPr>
        <w:ind w:left="2345" w:hanging="360"/>
      </w:pPr>
      <w:rPr>
        <w:rFonts w:hint="default"/>
      </w:rPr>
    </w:lvl>
    <w:lvl w:ilvl="1" w:tplc="A99EBE36">
      <w:start w:val="1"/>
      <w:numFmt w:val="lowerLetter"/>
      <w:lvlText w:val="%2."/>
      <w:lvlJc w:val="left"/>
      <w:pPr>
        <w:ind w:left="3065" w:hanging="360"/>
      </w:pPr>
    </w:lvl>
    <w:lvl w:ilvl="2" w:tplc="B2DE69DE">
      <w:start w:val="1"/>
      <w:numFmt w:val="lowerRoman"/>
      <w:lvlText w:val="%3."/>
      <w:lvlJc w:val="right"/>
      <w:pPr>
        <w:ind w:left="3785" w:hanging="180"/>
      </w:pPr>
    </w:lvl>
    <w:lvl w:ilvl="3" w:tplc="DC0C44D4">
      <w:start w:val="1"/>
      <w:numFmt w:val="decimal"/>
      <w:lvlText w:val="%4."/>
      <w:lvlJc w:val="left"/>
      <w:pPr>
        <w:ind w:left="4505" w:hanging="360"/>
      </w:pPr>
    </w:lvl>
    <w:lvl w:ilvl="4" w:tplc="ED7C70AE">
      <w:start w:val="1"/>
      <w:numFmt w:val="lowerLetter"/>
      <w:lvlText w:val="%5."/>
      <w:lvlJc w:val="left"/>
      <w:pPr>
        <w:ind w:left="5225" w:hanging="360"/>
      </w:pPr>
    </w:lvl>
    <w:lvl w:ilvl="5" w:tplc="390E3246">
      <w:start w:val="1"/>
      <w:numFmt w:val="lowerRoman"/>
      <w:lvlText w:val="%6."/>
      <w:lvlJc w:val="right"/>
      <w:pPr>
        <w:ind w:left="5945" w:hanging="180"/>
      </w:pPr>
    </w:lvl>
    <w:lvl w:ilvl="6" w:tplc="11B83C54">
      <w:start w:val="1"/>
      <w:numFmt w:val="decimal"/>
      <w:lvlText w:val="%7."/>
      <w:lvlJc w:val="left"/>
      <w:pPr>
        <w:ind w:left="6665" w:hanging="360"/>
      </w:pPr>
    </w:lvl>
    <w:lvl w:ilvl="7" w:tplc="C902CD70">
      <w:start w:val="1"/>
      <w:numFmt w:val="lowerLetter"/>
      <w:lvlText w:val="%8."/>
      <w:lvlJc w:val="left"/>
      <w:pPr>
        <w:ind w:left="7385" w:hanging="360"/>
      </w:pPr>
    </w:lvl>
    <w:lvl w:ilvl="8" w:tplc="D64A7D92">
      <w:start w:val="1"/>
      <w:numFmt w:val="lowerRoman"/>
      <w:lvlText w:val="%9."/>
      <w:lvlJc w:val="right"/>
      <w:pPr>
        <w:ind w:left="8105" w:hanging="180"/>
      </w:pPr>
    </w:lvl>
  </w:abstractNum>
  <w:abstractNum w:abstractNumId="1" w15:restartNumberingAfterBreak="0">
    <w:nsid w:val="03DE7D3F"/>
    <w:multiLevelType w:val="hybridMultilevel"/>
    <w:tmpl w:val="81984826"/>
    <w:lvl w:ilvl="0" w:tplc="57EC5168">
      <w:start w:val="8"/>
      <w:numFmt w:val="decimal"/>
      <w:lvlText w:val="%1."/>
      <w:lvlJc w:val="left"/>
      <w:pPr>
        <w:ind w:left="1080" w:hanging="360"/>
      </w:pPr>
      <w:rPr>
        <w:rFonts w:hint="default"/>
        <w:b/>
      </w:rPr>
    </w:lvl>
    <w:lvl w:ilvl="1" w:tplc="714AABA8">
      <w:start w:val="1"/>
      <w:numFmt w:val="lowerLetter"/>
      <w:lvlText w:val="%2."/>
      <w:lvlJc w:val="left"/>
      <w:pPr>
        <w:ind w:left="1800" w:hanging="360"/>
      </w:pPr>
    </w:lvl>
    <w:lvl w:ilvl="2" w:tplc="CC1CEF2E">
      <w:start w:val="1"/>
      <w:numFmt w:val="lowerRoman"/>
      <w:lvlText w:val="%3."/>
      <w:lvlJc w:val="right"/>
      <w:pPr>
        <w:ind w:left="2520" w:hanging="180"/>
      </w:pPr>
    </w:lvl>
    <w:lvl w:ilvl="3" w:tplc="57EE9E86">
      <w:start w:val="1"/>
      <w:numFmt w:val="decimal"/>
      <w:lvlText w:val="%4."/>
      <w:lvlJc w:val="left"/>
      <w:pPr>
        <w:ind w:left="3240" w:hanging="360"/>
      </w:pPr>
    </w:lvl>
    <w:lvl w:ilvl="4" w:tplc="FE06D8E4">
      <w:start w:val="1"/>
      <w:numFmt w:val="lowerLetter"/>
      <w:lvlText w:val="%5."/>
      <w:lvlJc w:val="left"/>
      <w:pPr>
        <w:ind w:left="3960" w:hanging="360"/>
      </w:pPr>
    </w:lvl>
    <w:lvl w:ilvl="5" w:tplc="3174A372">
      <w:start w:val="1"/>
      <w:numFmt w:val="lowerRoman"/>
      <w:lvlText w:val="%6."/>
      <w:lvlJc w:val="right"/>
      <w:pPr>
        <w:ind w:left="4680" w:hanging="180"/>
      </w:pPr>
    </w:lvl>
    <w:lvl w:ilvl="6" w:tplc="B90C983A">
      <w:start w:val="1"/>
      <w:numFmt w:val="decimal"/>
      <w:lvlText w:val="%7."/>
      <w:lvlJc w:val="left"/>
      <w:pPr>
        <w:ind w:left="5400" w:hanging="360"/>
      </w:pPr>
    </w:lvl>
    <w:lvl w:ilvl="7" w:tplc="616E3782">
      <w:start w:val="1"/>
      <w:numFmt w:val="lowerLetter"/>
      <w:lvlText w:val="%8."/>
      <w:lvlJc w:val="left"/>
      <w:pPr>
        <w:ind w:left="6120" w:hanging="360"/>
      </w:pPr>
    </w:lvl>
    <w:lvl w:ilvl="8" w:tplc="CE38DF5C">
      <w:start w:val="1"/>
      <w:numFmt w:val="lowerRoman"/>
      <w:lvlText w:val="%9."/>
      <w:lvlJc w:val="right"/>
      <w:pPr>
        <w:ind w:left="6840" w:hanging="180"/>
      </w:pPr>
    </w:lvl>
  </w:abstractNum>
  <w:abstractNum w:abstractNumId="2" w15:restartNumberingAfterBreak="0">
    <w:nsid w:val="064C4495"/>
    <w:multiLevelType w:val="hybridMultilevel"/>
    <w:tmpl w:val="BA9CA59E"/>
    <w:lvl w:ilvl="0" w:tplc="0D96807E">
      <w:start w:val="2"/>
      <w:numFmt w:val="decimal"/>
      <w:lvlText w:val="%1."/>
      <w:lvlJc w:val="left"/>
      <w:pPr>
        <w:tabs>
          <w:tab w:val="num" w:pos="975"/>
        </w:tabs>
        <w:ind w:left="975" w:hanging="615"/>
      </w:pPr>
      <w:rPr>
        <w:rFonts w:hint="default"/>
        <w:b w:val="0"/>
      </w:rPr>
    </w:lvl>
    <w:lvl w:ilvl="1" w:tplc="D166E32C">
      <w:start w:val="1"/>
      <w:numFmt w:val="lowerLetter"/>
      <w:lvlText w:val="%2."/>
      <w:lvlJc w:val="left"/>
      <w:pPr>
        <w:tabs>
          <w:tab w:val="num" w:pos="1440"/>
        </w:tabs>
        <w:ind w:left="1440" w:hanging="360"/>
      </w:pPr>
    </w:lvl>
    <w:lvl w:ilvl="2" w:tplc="C61CDE42">
      <w:start w:val="1"/>
      <w:numFmt w:val="lowerRoman"/>
      <w:lvlText w:val="%3."/>
      <w:lvlJc w:val="right"/>
      <w:pPr>
        <w:tabs>
          <w:tab w:val="num" w:pos="2160"/>
        </w:tabs>
        <w:ind w:left="2160" w:hanging="180"/>
      </w:pPr>
    </w:lvl>
    <w:lvl w:ilvl="3" w:tplc="45AC2ED0">
      <w:start w:val="1"/>
      <w:numFmt w:val="decimal"/>
      <w:lvlText w:val="%4."/>
      <w:lvlJc w:val="left"/>
      <w:pPr>
        <w:tabs>
          <w:tab w:val="num" w:pos="2880"/>
        </w:tabs>
        <w:ind w:left="2880" w:hanging="360"/>
      </w:pPr>
    </w:lvl>
    <w:lvl w:ilvl="4" w:tplc="3BCC8ECE">
      <w:start w:val="1"/>
      <w:numFmt w:val="lowerLetter"/>
      <w:lvlText w:val="%5."/>
      <w:lvlJc w:val="left"/>
      <w:pPr>
        <w:tabs>
          <w:tab w:val="num" w:pos="3600"/>
        </w:tabs>
        <w:ind w:left="3600" w:hanging="360"/>
      </w:pPr>
    </w:lvl>
    <w:lvl w:ilvl="5" w:tplc="2100741C">
      <w:start w:val="1"/>
      <w:numFmt w:val="lowerRoman"/>
      <w:lvlText w:val="%6."/>
      <w:lvlJc w:val="right"/>
      <w:pPr>
        <w:tabs>
          <w:tab w:val="num" w:pos="4320"/>
        </w:tabs>
        <w:ind w:left="4320" w:hanging="180"/>
      </w:pPr>
    </w:lvl>
    <w:lvl w:ilvl="6" w:tplc="EEC835BC">
      <w:start w:val="1"/>
      <w:numFmt w:val="decimal"/>
      <w:lvlText w:val="%7."/>
      <w:lvlJc w:val="left"/>
      <w:pPr>
        <w:tabs>
          <w:tab w:val="num" w:pos="5040"/>
        </w:tabs>
        <w:ind w:left="5040" w:hanging="360"/>
      </w:pPr>
    </w:lvl>
    <w:lvl w:ilvl="7" w:tplc="C234BE1E">
      <w:start w:val="1"/>
      <w:numFmt w:val="lowerLetter"/>
      <w:lvlText w:val="%8."/>
      <w:lvlJc w:val="left"/>
      <w:pPr>
        <w:tabs>
          <w:tab w:val="num" w:pos="5760"/>
        </w:tabs>
        <w:ind w:left="5760" w:hanging="360"/>
      </w:pPr>
    </w:lvl>
    <w:lvl w:ilvl="8" w:tplc="1B24BC84">
      <w:start w:val="1"/>
      <w:numFmt w:val="lowerRoman"/>
      <w:lvlText w:val="%9."/>
      <w:lvlJc w:val="right"/>
      <w:pPr>
        <w:tabs>
          <w:tab w:val="num" w:pos="6480"/>
        </w:tabs>
        <w:ind w:left="6480" w:hanging="180"/>
      </w:pPr>
    </w:lvl>
  </w:abstractNum>
  <w:abstractNum w:abstractNumId="3" w15:restartNumberingAfterBreak="0">
    <w:nsid w:val="079B76C9"/>
    <w:multiLevelType w:val="hybridMultilevel"/>
    <w:tmpl w:val="9412E07A"/>
    <w:lvl w:ilvl="0" w:tplc="34029D30">
      <w:start w:val="1"/>
      <w:numFmt w:val="decimal"/>
      <w:lvlText w:val="%1)"/>
      <w:lvlJc w:val="left"/>
      <w:pPr>
        <w:ind w:left="1093" w:hanging="384"/>
      </w:pPr>
      <w:rPr>
        <w:rFonts w:hint="default"/>
        <w:b/>
      </w:rPr>
    </w:lvl>
    <w:lvl w:ilvl="1" w:tplc="A91069B2">
      <w:start w:val="1"/>
      <w:numFmt w:val="lowerLetter"/>
      <w:lvlText w:val="%2."/>
      <w:lvlJc w:val="left"/>
      <w:pPr>
        <w:ind w:left="1789" w:hanging="360"/>
      </w:pPr>
    </w:lvl>
    <w:lvl w:ilvl="2" w:tplc="457E497C">
      <w:start w:val="1"/>
      <w:numFmt w:val="lowerRoman"/>
      <w:lvlText w:val="%3."/>
      <w:lvlJc w:val="right"/>
      <w:pPr>
        <w:ind w:left="2509" w:hanging="180"/>
      </w:pPr>
    </w:lvl>
    <w:lvl w:ilvl="3" w:tplc="832E0AD4">
      <w:start w:val="1"/>
      <w:numFmt w:val="decimal"/>
      <w:lvlText w:val="%4."/>
      <w:lvlJc w:val="left"/>
      <w:pPr>
        <w:ind w:left="3229" w:hanging="360"/>
      </w:pPr>
    </w:lvl>
    <w:lvl w:ilvl="4" w:tplc="EC6EE7E2">
      <w:start w:val="1"/>
      <w:numFmt w:val="lowerLetter"/>
      <w:lvlText w:val="%5."/>
      <w:lvlJc w:val="left"/>
      <w:pPr>
        <w:ind w:left="3949" w:hanging="360"/>
      </w:pPr>
    </w:lvl>
    <w:lvl w:ilvl="5" w:tplc="478AFF14">
      <w:start w:val="1"/>
      <w:numFmt w:val="lowerRoman"/>
      <w:lvlText w:val="%6."/>
      <w:lvlJc w:val="right"/>
      <w:pPr>
        <w:ind w:left="4669" w:hanging="180"/>
      </w:pPr>
    </w:lvl>
    <w:lvl w:ilvl="6" w:tplc="6478E894">
      <w:start w:val="1"/>
      <w:numFmt w:val="decimal"/>
      <w:lvlText w:val="%7."/>
      <w:lvlJc w:val="left"/>
      <w:pPr>
        <w:ind w:left="5389" w:hanging="360"/>
      </w:pPr>
    </w:lvl>
    <w:lvl w:ilvl="7" w:tplc="0AFE1296">
      <w:start w:val="1"/>
      <w:numFmt w:val="lowerLetter"/>
      <w:lvlText w:val="%8."/>
      <w:lvlJc w:val="left"/>
      <w:pPr>
        <w:ind w:left="6109" w:hanging="360"/>
      </w:pPr>
    </w:lvl>
    <w:lvl w:ilvl="8" w:tplc="66506D66">
      <w:start w:val="1"/>
      <w:numFmt w:val="lowerRoman"/>
      <w:lvlText w:val="%9."/>
      <w:lvlJc w:val="right"/>
      <w:pPr>
        <w:ind w:left="6829" w:hanging="180"/>
      </w:pPr>
    </w:lvl>
  </w:abstractNum>
  <w:abstractNum w:abstractNumId="4" w15:restartNumberingAfterBreak="0">
    <w:nsid w:val="0CB36E25"/>
    <w:multiLevelType w:val="hybridMultilevel"/>
    <w:tmpl w:val="B33E041E"/>
    <w:lvl w:ilvl="0" w:tplc="5F9C71EA">
      <w:start w:val="1"/>
      <w:numFmt w:val="bullet"/>
      <w:lvlText w:val=""/>
      <w:lvlJc w:val="left"/>
      <w:pPr>
        <w:ind w:left="1429" w:hanging="360"/>
      </w:pPr>
      <w:rPr>
        <w:rFonts w:ascii="Symbol" w:hAnsi="Symbol" w:hint="default"/>
      </w:rPr>
    </w:lvl>
    <w:lvl w:ilvl="1" w:tplc="A47CCF90">
      <w:start w:val="1"/>
      <w:numFmt w:val="bullet"/>
      <w:lvlText w:val="o"/>
      <w:lvlJc w:val="left"/>
      <w:pPr>
        <w:ind w:left="2149" w:hanging="360"/>
      </w:pPr>
      <w:rPr>
        <w:rFonts w:ascii="Courier New" w:hAnsi="Courier New" w:cs="Courier New" w:hint="default"/>
      </w:rPr>
    </w:lvl>
    <w:lvl w:ilvl="2" w:tplc="73E0C632">
      <w:start w:val="1"/>
      <w:numFmt w:val="bullet"/>
      <w:lvlText w:val=""/>
      <w:lvlJc w:val="left"/>
      <w:pPr>
        <w:ind w:left="2869" w:hanging="360"/>
      </w:pPr>
      <w:rPr>
        <w:rFonts w:ascii="Wingdings" w:hAnsi="Wingdings" w:hint="default"/>
      </w:rPr>
    </w:lvl>
    <w:lvl w:ilvl="3" w:tplc="09402EEE">
      <w:start w:val="1"/>
      <w:numFmt w:val="bullet"/>
      <w:lvlText w:val=""/>
      <w:lvlJc w:val="left"/>
      <w:pPr>
        <w:ind w:left="3589" w:hanging="360"/>
      </w:pPr>
      <w:rPr>
        <w:rFonts w:ascii="Symbol" w:hAnsi="Symbol" w:hint="default"/>
      </w:rPr>
    </w:lvl>
    <w:lvl w:ilvl="4" w:tplc="DB943F26">
      <w:start w:val="1"/>
      <w:numFmt w:val="bullet"/>
      <w:lvlText w:val="o"/>
      <w:lvlJc w:val="left"/>
      <w:pPr>
        <w:ind w:left="4309" w:hanging="360"/>
      </w:pPr>
      <w:rPr>
        <w:rFonts w:ascii="Courier New" w:hAnsi="Courier New" w:cs="Courier New" w:hint="default"/>
      </w:rPr>
    </w:lvl>
    <w:lvl w:ilvl="5" w:tplc="274A8E56">
      <w:start w:val="1"/>
      <w:numFmt w:val="bullet"/>
      <w:lvlText w:val=""/>
      <w:lvlJc w:val="left"/>
      <w:pPr>
        <w:ind w:left="5029" w:hanging="360"/>
      </w:pPr>
      <w:rPr>
        <w:rFonts w:ascii="Wingdings" w:hAnsi="Wingdings" w:hint="default"/>
      </w:rPr>
    </w:lvl>
    <w:lvl w:ilvl="6" w:tplc="E6389634">
      <w:start w:val="1"/>
      <w:numFmt w:val="bullet"/>
      <w:lvlText w:val=""/>
      <w:lvlJc w:val="left"/>
      <w:pPr>
        <w:ind w:left="5749" w:hanging="360"/>
      </w:pPr>
      <w:rPr>
        <w:rFonts w:ascii="Symbol" w:hAnsi="Symbol" w:hint="default"/>
      </w:rPr>
    </w:lvl>
    <w:lvl w:ilvl="7" w:tplc="CBE8193A">
      <w:start w:val="1"/>
      <w:numFmt w:val="bullet"/>
      <w:lvlText w:val="o"/>
      <w:lvlJc w:val="left"/>
      <w:pPr>
        <w:ind w:left="6469" w:hanging="360"/>
      </w:pPr>
      <w:rPr>
        <w:rFonts w:ascii="Courier New" w:hAnsi="Courier New" w:cs="Courier New" w:hint="default"/>
      </w:rPr>
    </w:lvl>
    <w:lvl w:ilvl="8" w:tplc="4B68535E">
      <w:start w:val="1"/>
      <w:numFmt w:val="bullet"/>
      <w:lvlText w:val=""/>
      <w:lvlJc w:val="left"/>
      <w:pPr>
        <w:ind w:left="7189" w:hanging="360"/>
      </w:pPr>
      <w:rPr>
        <w:rFonts w:ascii="Wingdings" w:hAnsi="Wingdings" w:hint="default"/>
      </w:rPr>
    </w:lvl>
  </w:abstractNum>
  <w:abstractNum w:abstractNumId="5" w15:restartNumberingAfterBreak="0">
    <w:nsid w:val="0D1D43FC"/>
    <w:multiLevelType w:val="hybridMultilevel"/>
    <w:tmpl w:val="BB0EA616"/>
    <w:lvl w:ilvl="0" w:tplc="1ED66D80">
      <w:start w:val="2"/>
      <w:numFmt w:val="decimal"/>
      <w:lvlText w:val="%1)"/>
      <w:lvlJc w:val="left"/>
      <w:pPr>
        <w:ind w:left="1069" w:hanging="360"/>
      </w:pPr>
      <w:rPr>
        <w:rFonts w:hint="default"/>
        <w:b/>
      </w:rPr>
    </w:lvl>
    <w:lvl w:ilvl="1" w:tplc="23E21EF6">
      <w:start w:val="1"/>
      <w:numFmt w:val="lowerLetter"/>
      <w:lvlText w:val="%2."/>
      <w:lvlJc w:val="left"/>
      <w:pPr>
        <w:ind w:left="1789" w:hanging="360"/>
      </w:pPr>
    </w:lvl>
    <w:lvl w:ilvl="2" w:tplc="31363E3E">
      <w:start w:val="1"/>
      <w:numFmt w:val="lowerRoman"/>
      <w:lvlText w:val="%3."/>
      <w:lvlJc w:val="right"/>
      <w:pPr>
        <w:ind w:left="2509" w:hanging="180"/>
      </w:pPr>
    </w:lvl>
    <w:lvl w:ilvl="3" w:tplc="506E1698">
      <w:start w:val="1"/>
      <w:numFmt w:val="decimal"/>
      <w:lvlText w:val="%4."/>
      <w:lvlJc w:val="left"/>
      <w:pPr>
        <w:ind w:left="3229" w:hanging="360"/>
      </w:pPr>
    </w:lvl>
    <w:lvl w:ilvl="4" w:tplc="03A63962">
      <w:start w:val="1"/>
      <w:numFmt w:val="lowerLetter"/>
      <w:lvlText w:val="%5."/>
      <w:lvlJc w:val="left"/>
      <w:pPr>
        <w:ind w:left="3949" w:hanging="360"/>
      </w:pPr>
    </w:lvl>
    <w:lvl w:ilvl="5" w:tplc="EBD03A70">
      <w:start w:val="1"/>
      <w:numFmt w:val="lowerRoman"/>
      <w:lvlText w:val="%6."/>
      <w:lvlJc w:val="right"/>
      <w:pPr>
        <w:ind w:left="4669" w:hanging="180"/>
      </w:pPr>
    </w:lvl>
    <w:lvl w:ilvl="6" w:tplc="61B84588">
      <w:start w:val="1"/>
      <w:numFmt w:val="decimal"/>
      <w:lvlText w:val="%7."/>
      <w:lvlJc w:val="left"/>
      <w:pPr>
        <w:ind w:left="5389" w:hanging="360"/>
      </w:pPr>
    </w:lvl>
    <w:lvl w:ilvl="7" w:tplc="D64CBDE2">
      <w:start w:val="1"/>
      <w:numFmt w:val="lowerLetter"/>
      <w:lvlText w:val="%8."/>
      <w:lvlJc w:val="left"/>
      <w:pPr>
        <w:ind w:left="6109" w:hanging="360"/>
      </w:pPr>
    </w:lvl>
    <w:lvl w:ilvl="8" w:tplc="0A5E22D2">
      <w:start w:val="1"/>
      <w:numFmt w:val="lowerRoman"/>
      <w:lvlText w:val="%9."/>
      <w:lvlJc w:val="right"/>
      <w:pPr>
        <w:ind w:left="6829" w:hanging="180"/>
      </w:pPr>
    </w:lvl>
  </w:abstractNum>
  <w:abstractNum w:abstractNumId="6" w15:restartNumberingAfterBreak="0">
    <w:nsid w:val="0EB91237"/>
    <w:multiLevelType w:val="hybridMultilevel"/>
    <w:tmpl w:val="ED0207AA"/>
    <w:lvl w:ilvl="0" w:tplc="428ED00E">
      <w:start w:val="1"/>
      <w:numFmt w:val="bullet"/>
      <w:lvlText w:val="-"/>
      <w:lvlJc w:val="left"/>
      <w:pPr>
        <w:tabs>
          <w:tab w:val="num" w:pos="720"/>
        </w:tabs>
        <w:ind w:left="720" w:hanging="360"/>
      </w:pPr>
      <w:rPr>
        <w:rFonts w:ascii="Times New Roman" w:eastAsia="Times New Roman" w:hAnsi="Times New Roman" w:cs="Times New Roman" w:hint="default"/>
      </w:rPr>
    </w:lvl>
    <w:lvl w:ilvl="1" w:tplc="2D6837B2">
      <w:start w:val="1"/>
      <w:numFmt w:val="bullet"/>
      <w:lvlText w:val="o"/>
      <w:lvlJc w:val="left"/>
      <w:pPr>
        <w:tabs>
          <w:tab w:val="num" w:pos="1440"/>
        </w:tabs>
        <w:ind w:left="1440" w:hanging="360"/>
      </w:pPr>
      <w:rPr>
        <w:rFonts w:ascii="Courier New" w:hAnsi="Courier New" w:hint="default"/>
      </w:rPr>
    </w:lvl>
    <w:lvl w:ilvl="2" w:tplc="192E790A">
      <w:start w:val="1"/>
      <w:numFmt w:val="bullet"/>
      <w:lvlText w:val=""/>
      <w:lvlJc w:val="left"/>
      <w:pPr>
        <w:tabs>
          <w:tab w:val="num" w:pos="2160"/>
        </w:tabs>
        <w:ind w:left="2160" w:hanging="360"/>
      </w:pPr>
      <w:rPr>
        <w:rFonts w:ascii="Wingdings" w:hAnsi="Wingdings" w:hint="default"/>
      </w:rPr>
    </w:lvl>
    <w:lvl w:ilvl="3" w:tplc="E5E4EA60">
      <w:start w:val="1"/>
      <w:numFmt w:val="bullet"/>
      <w:lvlText w:val=""/>
      <w:lvlJc w:val="left"/>
      <w:pPr>
        <w:tabs>
          <w:tab w:val="num" w:pos="2880"/>
        </w:tabs>
        <w:ind w:left="2880" w:hanging="360"/>
      </w:pPr>
      <w:rPr>
        <w:rFonts w:ascii="Symbol" w:hAnsi="Symbol" w:hint="default"/>
      </w:rPr>
    </w:lvl>
    <w:lvl w:ilvl="4" w:tplc="F22C075C">
      <w:start w:val="1"/>
      <w:numFmt w:val="bullet"/>
      <w:lvlText w:val="o"/>
      <w:lvlJc w:val="left"/>
      <w:pPr>
        <w:tabs>
          <w:tab w:val="num" w:pos="3600"/>
        </w:tabs>
        <w:ind w:left="3600" w:hanging="360"/>
      </w:pPr>
      <w:rPr>
        <w:rFonts w:ascii="Courier New" w:hAnsi="Courier New" w:hint="default"/>
      </w:rPr>
    </w:lvl>
    <w:lvl w:ilvl="5" w:tplc="B094A6EA">
      <w:start w:val="1"/>
      <w:numFmt w:val="bullet"/>
      <w:lvlText w:val=""/>
      <w:lvlJc w:val="left"/>
      <w:pPr>
        <w:tabs>
          <w:tab w:val="num" w:pos="4320"/>
        </w:tabs>
        <w:ind w:left="4320" w:hanging="360"/>
      </w:pPr>
      <w:rPr>
        <w:rFonts w:ascii="Wingdings" w:hAnsi="Wingdings" w:hint="default"/>
      </w:rPr>
    </w:lvl>
    <w:lvl w:ilvl="6" w:tplc="DBCA95EC">
      <w:start w:val="1"/>
      <w:numFmt w:val="bullet"/>
      <w:lvlText w:val=""/>
      <w:lvlJc w:val="left"/>
      <w:pPr>
        <w:tabs>
          <w:tab w:val="num" w:pos="5040"/>
        </w:tabs>
        <w:ind w:left="5040" w:hanging="360"/>
      </w:pPr>
      <w:rPr>
        <w:rFonts w:ascii="Symbol" w:hAnsi="Symbol" w:hint="default"/>
      </w:rPr>
    </w:lvl>
    <w:lvl w:ilvl="7" w:tplc="E66C7E08">
      <w:start w:val="1"/>
      <w:numFmt w:val="bullet"/>
      <w:lvlText w:val="o"/>
      <w:lvlJc w:val="left"/>
      <w:pPr>
        <w:tabs>
          <w:tab w:val="num" w:pos="5760"/>
        </w:tabs>
        <w:ind w:left="5760" w:hanging="360"/>
      </w:pPr>
      <w:rPr>
        <w:rFonts w:ascii="Courier New" w:hAnsi="Courier New" w:hint="default"/>
      </w:rPr>
    </w:lvl>
    <w:lvl w:ilvl="8" w:tplc="5D142CF2">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6E67DF"/>
    <w:multiLevelType w:val="hybridMultilevel"/>
    <w:tmpl w:val="3572C43E"/>
    <w:lvl w:ilvl="0" w:tplc="1DA8408E">
      <w:start w:val="1"/>
      <w:numFmt w:val="decimal"/>
      <w:lvlText w:val="%1."/>
      <w:lvlJc w:val="left"/>
      <w:pPr>
        <w:tabs>
          <w:tab w:val="num" w:pos="720"/>
        </w:tabs>
        <w:ind w:left="720" w:hanging="360"/>
      </w:pPr>
      <w:rPr>
        <w:rFonts w:hint="default"/>
      </w:rPr>
    </w:lvl>
    <w:lvl w:ilvl="1" w:tplc="053E5360">
      <w:start w:val="1"/>
      <w:numFmt w:val="lowerLetter"/>
      <w:lvlText w:val="%2."/>
      <w:lvlJc w:val="left"/>
      <w:pPr>
        <w:tabs>
          <w:tab w:val="num" w:pos="1440"/>
        </w:tabs>
        <w:ind w:left="1440" w:hanging="360"/>
      </w:pPr>
    </w:lvl>
    <w:lvl w:ilvl="2" w:tplc="E124AE02">
      <w:start w:val="1"/>
      <w:numFmt w:val="lowerRoman"/>
      <w:lvlText w:val="%3."/>
      <w:lvlJc w:val="right"/>
      <w:pPr>
        <w:tabs>
          <w:tab w:val="num" w:pos="2160"/>
        </w:tabs>
        <w:ind w:left="2160" w:hanging="180"/>
      </w:pPr>
    </w:lvl>
    <w:lvl w:ilvl="3" w:tplc="FF8AF95E">
      <w:start w:val="1"/>
      <w:numFmt w:val="decimal"/>
      <w:lvlText w:val="%4."/>
      <w:lvlJc w:val="left"/>
      <w:pPr>
        <w:tabs>
          <w:tab w:val="num" w:pos="2880"/>
        </w:tabs>
        <w:ind w:left="2880" w:hanging="360"/>
      </w:pPr>
    </w:lvl>
    <w:lvl w:ilvl="4" w:tplc="4C3C0CF2">
      <w:start w:val="1"/>
      <w:numFmt w:val="lowerLetter"/>
      <w:lvlText w:val="%5."/>
      <w:lvlJc w:val="left"/>
      <w:pPr>
        <w:tabs>
          <w:tab w:val="num" w:pos="3600"/>
        </w:tabs>
        <w:ind w:left="3600" w:hanging="360"/>
      </w:pPr>
    </w:lvl>
    <w:lvl w:ilvl="5" w:tplc="EBBC1D36">
      <w:start w:val="1"/>
      <w:numFmt w:val="lowerRoman"/>
      <w:lvlText w:val="%6."/>
      <w:lvlJc w:val="right"/>
      <w:pPr>
        <w:tabs>
          <w:tab w:val="num" w:pos="4320"/>
        </w:tabs>
        <w:ind w:left="4320" w:hanging="180"/>
      </w:pPr>
    </w:lvl>
    <w:lvl w:ilvl="6" w:tplc="1C2E8C20">
      <w:start w:val="1"/>
      <w:numFmt w:val="decimal"/>
      <w:lvlText w:val="%7."/>
      <w:lvlJc w:val="left"/>
      <w:pPr>
        <w:tabs>
          <w:tab w:val="num" w:pos="5040"/>
        </w:tabs>
        <w:ind w:left="5040" w:hanging="360"/>
      </w:pPr>
    </w:lvl>
    <w:lvl w:ilvl="7" w:tplc="4F34F962">
      <w:start w:val="1"/>
      <w:numFmt w:val="lowerLetter"/>
      <w:lvlText w:val="%8."/>
      <w:lvlJc w:val="left"/>
      <w:pPr>
        <w:tabs>
          <w:tab w:val="num" w:pos="5760"/>
        </w:tabs>
        <w:ind w:left="5760" w:hanging="360"/>
      </w:pPr>
    </w:lvl>
    <w:lvl w:ilvl="8" w:tplc="F1D0656E">
      <w:start w:val="1"/>
      <w:numFmt w:val="lowerRoman"/>
      <w:lvlText w:val="%9."/>
      <w:lvlJc w:val="right"/>
      <w:pPr>
        <w:tabs>
          <w:tab w:val="num" w:pos="6480"/>
        </w:tabs>
        <w:ind w:left="6480" w:hanging="180"/>
      </w:pPr>
    </w:lvl>
  </w:abstractNum>
  <w:abstractNum w:abstractNumId="8" w15:restartNumberingAfterBreak="0">
    <w:nsid w:val="16C94DCF"/>
    <w:multiLevelType w:val="hybridMultilevel"/>
    <w:tmpl w:val="8EEC5962"/>
    <w:lvl w:ilvl="0" w:tplc="7F426FF4">
      <w:start w:val="11"/>
      <w:numFmt w:val="decimal"/>
      <w:lvlText w:val="%1."/>
      <w:lvlJc w:val="left"/>
      <w:pPr>
        <w:ind w:left="735" w:hanging="375"/>
      </w:pPr>
      <w:rPr>
        <w:rFonts w:hint="default"/>
      </w:rPr>
    </w:lvl>
    <w:lvl w:ilvl="1" w:tplc="3EE8C13A">
      <w:start w:val="1"/>
      <w:numFmt w:val="lowerLetter"/>
      <w:lvlText w:val="%2."/>
      <w:lvlJc w:val="left"/>
      <w:pPr>
        <w:ind w:left="1440" w:hanging="360"/>
      </w:pPr>
    </w:lvl>
    <w:lvl w:ilvl="2" w:tplc="4E8A6E4E">
      <w:start w:val="1"/>
      <w:numFmt w:val="lowerRoman"/>
      <w:lvlText w:val="%3."/>
      <w:lvlJc w:val="right"/>
      <w:pPr>
        <w:ind w:left="2160" w:hanging="180"/>
      </w:pPr>
    </w:lvl>
    <w:lvl w:ilvl="3" w:tplc="1B1EB93C">
      <w:start w:val="1"/>
      <w:numFmt w:val="decimal"/>
      <w:lvlText w:val="%4."/>
      <w:lvlJc w:val="left"/>
      <w:pPr>
        <w:ind w:left="2880" w:hanging="360"/>
      </w:pPr>
    </w:lvl>
    <w:lvl w:ilvl="4" w:tplc="E5EC5428">
      <w:start w:val="1"/>
      <w:numFmt w:val="lowerLetter"/>
      <w:lvlText w:val="%5."/>
      <w:lvlJc w:val="left"/>
      <w:pPr>
        <w:ind w:left="3600" w:hanging="360"/>
      </w:pPr>
    </w:lvl>
    <w:lvl w:ilvl="5" w:tplc="FE7EC9D8">
      <w:start w:val="1"/>
      <w:numFmt w:val="lowerRoman"/>
      <w:lvlText w:val="%6."/>
      <w:lvlJc w:val="right"/>
      <w:pPr>
        <w:ind w:left="4320" w:hanging="180"/>
      </w:pPr>
    </w:lvl>
    <w:lvl w:ilvl="6" w:tplc="131442AA">
      <w:start w:val="1"/>
      <w:numFmt w:val="decimal"/>
      <w:lvlText w:val="%7."/>
      <w:lvlJc w:val="left"/>
      <w:pPr>
        <w:ind w:left="5040" w:hanging="360"/>
      </w:pPr>
    </w:lvl>
    <w:lvl w:ilvl="7" w:tplc="C46A8ADA">
      <w:start w:val="1"/>
      <w:numFmt w:val="lowerLetter"/>
      <w:lvlText w:val="%8."/>
      <w:lvlJc w:val="left"/>
      <w:pPr>
        <w:ind w:left="5760" w:hanging="360"/>
      </w:pPr>
    </w:lvl>
    <w:lvl w:ilvl="8" w:tplc="67603C1E">
      <w:start w:val="1"/>
      <w:numFmt w:val="lowerRoman"/>
      <w:lvlText w:val="%9."/>
      <w:lvlJc w:val="right"/>
      <w:pPr>
        <w:ind w:left="6480" w:hanging="180"/>
      </w:pPr>
    </w:lvl>
  </w:abstractNum>
  <w:abstractNum w:abstractNumId="9" w15:restartNumberingAfterBreak="0">
    <w:nsid w:val="215732DD"/>
    <w:multiLevelType w:val="hybridMultilevel"/>
    <w:tmpl w:val="1A9E6600"/>
    <w:lvl w:ilvl="0" w:tplc="6E10C13A">
      <w:start w:val="1"/>
      <w:numFmt w:val="bullet"/>
      <w:lvlText w:val=""/>
      <w:lvlJc w:val="left"/>
      <w:pPr>
        <w:ind w:left="1507" w:hanging="360"/>
      </w:pPr>
      <w:rPr>
        <w:rFonts w:ascii="Symbol" w:hAnsi="Symbol" w:hint="default"/>
      </w:rPr>
    </w:lvl>
    <w:lvl w:ilvl="1" w:tplc="58C2939C">
      <w:start w:val="1"/>
      <w:numFmt w:val="bullet"/>
      <w:lvlText w:val="o"/>
      <w:lvlJc w:val="left"/>
      <w:pPr>
        <w:ind w:left="2227" w:hanging="360"/>
      </w:pPr>
      <w:rPr>
        <w:rFonts w:ascii="Courier New" w:hAnsi="Courier New" w:cs="Courier New" w:hint="default"/>
      </w:rPr>
    </w:lvl>
    <w:lvl w:ilvl="2" w:tplc="4BEC0A94">
      <w:start w:val="1"/>
      <w:numFmt w:val="bullet"/>
      <w:lvlText w:val=""/>
      <w:lvlJc w:val="left"/>
      <w:pPr>
        <w:ind w:left="2947" w:hanging="360"/>
      </w:pPr>
      <w:rPr>
        <w:rFonts w:ascii="Wingdings" w:hAnsi="Wingdings" w:hint="default"/>
      </w:rPr>
    </w:lvl>
    <w:lvl w:ilvl="3" w:tplc="341A53A4">
      <w:start w:val="1"/>
      <w:numFmt w:val="bullet"/>
      <w:lvlText w:val=""/>
      <w:lvlJc w:val="left"/>
      <w:pPr>
        <w:ind w:left="3667" w:hanging="360"/>
      </w:pPr>
      <w:rPr>
        <w:rFonts w:ascii="Symbol" w:hAnsi="Symbol" w:hint="default"/>
      </w:rPr>
    </w:lvl>
    <w:lvl w:ilvl="4" w:tplc="0FD0FEC4">
      <w:start w:val="1"/>
      <w:numFmt w:val="bullet"/>
      <w:lvlText w:val="o"/>
      <w:lvlJc w:val="left"/>
      <w:pPr>
        <w:ind w:left="4387" w:hanging="360"/>
      </w:pPr>
      <w:rPr>
        <w:rFonts w:ascii="Courier New" w:hAnsi="Courier New" w:cs="Courier New" w:hint="default"/>
      </w:rPr>
    </w:lvl>
    <w:lvl w:ilvl="5" w:tplc="4A7E3154">
      <w:start w:val="1"/>
      <w:numFmt w:val="bullet"/>
      <w:lvlText w:val=""/>
      <w:lvlJc w:val="left"/>
      <w:pPr>
        <w:ind w:left="5107" w:hanging="360"/>
      </w:pPr>
      <w:rPr>
        <w:rFonts w:ascii="Wingdings" w:hAnsi="Wingdings" w:hint="default"/>
      </w:rPr>
    </w:lvl>
    <w:lvl w:ilvl="6" w:tplc="C99CE23A">
      <w:start w:val="1"/>
      <w:numFmt w:val="bullet"/>
      <w:lvlText w:val=""/>
      <w:lvlJc w:val="left"/>
      <w:pPr>
        <w:ind w:left="5827" w:hanging="360"/>
      </w:pPr>
      <w:rPr>
        <w:rFonts w:ascii="Symbol" w:hAnsi="Symbol" w:hint="default"/>
      </w:rPr>
    </w:lvl>
    <w:lvl w:ilvl="7" w:tplc="69CAC596">
      <w:start w:val="1"/>
      <w:numFmt w:val="bullet"/>
      <w:lvlText w:val="o"/>
      <w:lvlJc w:val="left"/>
      <w:pPr>
        <w:ind w:left="6547" w:hanging="360"/>
      </w:pPr>
      <w:rPr>
        <w:rFonts w:ascii="Courier New" w:hAnsi="Courier New" w:cs="Courier New" w:hint="default"/>
      </w:rPr>
    </w:lvl>
    <w:lvl w:ilvl="8" w:tplc="82CA2076">
      <w:start w:val="1"/>
      <w:numFmt w:val="bullet"/>
      <w:lvlText w:val=""/>
      <w:lvlJc w:val="left"/>
      <w:pPr>
        <w:ind w:left="7267" w:hanging="360"/>
      </w:pPr>
      <w:rPr>
        <w:rFonts w:ascii="Wingdings" w:hAnsi="Wingdings" w:hint="default"/>
      </w:rPr>
    </w:lvl>
  </w:abstractNum>
  <w:abstractNum w:abstractNumId="10" w15:restartNumberingAfterBreak="0">
    <w:nsid w:val="21E62712"/>
    <w:multiLevelType w:val="hybridMultilevel"/>
    <w:tmpl w:val="517A2FE8"/>
    <w:lvl w:ilvl="0" w:tplc="39CCB9B8">
      <w:start w:val="1"/>
      <w:numFmt w:val="bullet"/>
      <w:lvlText w:val=""/>
      <w:lvlJc w:val="left"/>
      <w:pPr>
        <w:ind w:left="1571" w:hanging="360"/>
      </w:pPr>
      <w:rPr>
        <w:rFonts w:ascii="Symbol" w:hAnsi="Symbol" w:hint="default"/>
      </w:rPr>
    </w:lvl>
    <w:lvl w:ilvl="1" w:tplc="3EA46884">
      <w:start w:val="1"/>
      <w:numFmt w:val="bullet"/>
      <w:lvlText w:val="o"/>
      <w:lvlJc w:val="left"/>
      <w:pPr>
        <w:ind w:left="2291" w:hanging="360"/>
      </w:pPr>
      <w:rPr>
        <w:rFonts w:ascii="Courier New" w:hAnsi="Courier New" w:cs="Courier New" w:hint="default"/>
      </w:rPr>
    </w:lvl>
    <w:lvl w:ilvl="2" w:tplc="FCAA978C">
      <w:start w:val="1"/>
      <w:numFmt w:val="bullet"/>
      <w:lvlText w:val=""/>
      <w:lvlJc w:val="left"/>
      <w:pPr>
        <w:ind w:left="3011" w:hanging="360"/>
      </w:pPr>
      <w:rPr>
        <w:rFonts w:ascii="Wingdings" w:hAnsi="Wingdings" w:hint="default"/>
      </w:rPr>
    </w:lvl>
    <w:lvl w:ilvl="3" w:tplc="6966DC2A">
      <w:start w:val="1"/>
      <w:numFmt w:val="bullet"/>
      <w:lvlText w:val=""/>
      <w:lvlJc w:val="left"/>
      <w:pPr>
        <w:ind w:left="3731" w:hanging="360"/>
      </w:pPr>
      <w:rPr>
        <w:rFonts w:ascii="Symbol" w:hAnsi="Symbol" w:hint="default"/>
      </w:rPr>
    </w:lvl>
    <w:lvl w:ilvl="4" w:tplc="DC82EFF2">
      <w:start w:val="1"/>
      <w:numFmt w:val="bullet"/>
      <w:lvlText w:val="o"/>
      <w:lvlJc w:val="left"/>
      <w:pPr>
        <w:ind w:left="4451" w:hanging="360"/>
      </w:pPr>
      <w:rPr>
        <w:rFonts w:ascii="Courier New" w:hAnsi="Courier New" w:cs="Courier New" w:hint="default"/>
      </w:rPr>
    </w:lvl>
    <w:lvl w:ilvl="5" w:tplc="D4BCD288">
      <w:start w:val="1"/>
      <w:numFmt w:val="bullet"/>
      <w:lvlText w:val=""/>
      <w:lvlJc w:val="left"/>
      <w:pPr>
        <w:ind w:left="5171" w:hanging="360"/>
      </w:pPr>
      <w:rPr>
        <w:rFonts w:ascii="Wingdings" w:hAnsi="Wingdings" w:hint="default"/>
      </w:rPr>
    </w:lvl>
    <w:lvl w:ilvl="6" w:tplc="299E013C">
      <w:start w:val="1"/>
      <w:numFmt w:val="bullet"/>
      <w:lvlText w:val=""/>
      <w:lvlJc w:val="left"/>
      <w:pPr>
        <w:ind w:left="5891" w:hanging="360"/>
      </w:pPr>
      <w:rPr>
        <w:rFonts w:ascii="Symbol" w:hAnsi="Symbol" w:hint="default"/>
      </w:rPr>
    </w:lvl>
    <w:lvl w:ilvl="7" w:tplc="A5FAE79C">
      <w:start w:val="1"/>
      <w:numFmt w:val="bullet"/>
      <w:lvlText w:val="o"/>
      <w:lvlJc w:val="left"/>
      <w:pPr>
        <w:ind w:left="6611" w:hanging="360"/>
      </w:pPr>
      <w:rPr>
        <w:rFonts w:ascii="Courier New" w:hAnsi="Courier New" w:cs="Courier New" w:hint="default"/>
      </w:rPr>
    </w:lvl>
    <w:lvl w:ilvl="8" w:tplc="0F4C3D84">
      <w:start w:val="1"/>
      <w:numFmt w:val="bullet"/>
      <w:lvlText w:val=""/>
      <w:lvlJc w:val="left"/>
      <w:pPr>
        <w:ind w:left="7331" w:hanging="360"/>
      </w:pPr>
      <w:rPr>
        <w:rFonts w:ascii="Wingdings" w:hAnsi="Wingdings" w:hint="default"/>
      </w:rPr>
    </w:lvl>
  </w:abstractNum>
  <w:abstractNum w:abstractNumId="11" w15:restartNumberingAfterBreak="0">
    <w:nsid w:val="2267142F"/>
    <w:multiLevelType w:val="hybridMultilevel"/>
    <w:tmpl w:val="2490FCF8"/>
    <w:lvl w:ilvl="0" w:tplc="5AF035E4">
      <w:start w:val="1"/>
      <w:numFmt w:val="bullet"/>
      <w:lvlText w:val=""/>
      <w:lvlJc w:val="left"/>
      <w:pPr>
        <w:tabs>
          <w:tab w:val="num" w:pos="720"/>
        </w:tabs>
        <w:ind w:left="720" w:hanging="360"/>
      </w:pPr>
      <w:rPr>
        <w:rFonts w:ascii="Symbol" w:hAnsi="Symbol" w:hint="default"/>
        <w:sz w:val="20"/>
      </w:rPr>
    </w:lvl>
    <w:lvl w:ilvl="1" w:tplc="FC8C4FF6">
      <w:start w:val="1"/>
      <w:numFmt w:val="bullet"/>
      <w:lvlText w:val="o"/>
      <w:lvlJc w:val="left"/>
      <w:pPr>
        <w:tabs>
          <w:tab w:val="num" w:pos="1440"/>
        </w:tabs>
        <w:ind w:left="1440" w:hanging="360"/>
      </w:pPr>
      <w:rPr>
        <w:rFonts w:ascii="Courier New" w:hAnsi="Courier New" w:hint="default"/>
        <w:sz w:val="20"/>
      </w:rPr>
    </w:lvl>
    <w:lvl w:ilvl="2" w:tplc="1BBAEDAA">
      <w:start w:val="1"/>
      <w:numFmt w:val="bullet"/>
      <w:lvlText w:val=""/>
      <w:lvlJc w:val="left"/>
      <w:pPr>
        <w:tabs>
          <w:tab w:val="num" w:pos="2160"/>
        </w:tabs>
        <w:ind w:left="2160" w:hanging="360"/>
      </w:pPr>
      <w:rPr>
        <w:rFonts w:ascii="Wingdings" w:hAnsi="Wingdings" w:hint="default"/>
        <w:sz w:val="20"/>
      </w:rPr>
    </w:lvl>
    <w:lvl w:ilvl="3" w:tplc="589825F2">
      <w:start w:val="1"/>
      <w:numFmt w:val="bullet"/>
      <w:lvlText w:val=""/>
      <w:lvlJc w:val="left"/>
      <w:pPr>
        <w:tabs>
          <w:tab w:val="num" w:pos="2880"/>
        </w:tabs>
        <w:ind w:left="2880" w:hanging="360"/>
      </w:pPr>
      <w:rPr>
        <w:rFonts w:ascii="Wingdings" w:hAnsi="Wingdings" w:hint="default"/>
        <w:sz w:val="20"/>
      </w:rPr>
    </w:lvl>
    <w:lvl w:ilvl="4" w:tplc="1D743EA6">
      <w:start w:val="1"/>
      <w:numFmt w:val="bullet"/>
      <w:lvlText w:val=""/>
      <w:lvlJc w:val="left"/>
      <w:pPr>
        <w:tabs>
          <w:tab w:val="num" w:pos="3600"/>
        </w:tabs>
        <w:ind w:left="3600" w:hanging="360"/>
      </w:pPr>
      <w:rPr>
        <w:rFonts w:ascii="Wingdings" w:hAnsi="Wingdings" w:hint="default"/>
        <w:sz w:val="20"/>
      </w:rPr>
    </w:lvl>
    <w:lvl w:ilvl="5" w:tplc="ECFE6E0C">
      <w:start w:val="1"/>
      <w:numFmt w:val="bullet"/>
      <w:lvlText w:val=""/>
      <w:lvlJc w:val="left"/>
      <w:pPr>
        <w:tabs>
          <w:tab w:val="num" w:pos="4320"/>
        </w:tabs>
        <w:ind w:left="4320" w:hanging="360"/>
      </w:pPr>
      <w:rPr>
        <w:rFonts w:ascii="Wingdings" w:hAnsi="Wingdings" w:hint="default"/>
        <w:sz w:val="20"/>
      </w:rPr>
    </w:lvl>
    <w:lvl w:ilvl="6" w:tplc="65B405F2">
      <w:start w:val="1"/>
      <w:numFmt w:val="bullet"/>
      <w:lvlText w:val=""/>
      <w:lvlJc w:val="left"/>
      <w:pPr>
        <w:tabs>
          <w:tab w:val="num" w:pos="5040"/>
        </w:tabs>
        <w:ind w:left="5040" w:hanging="360"/>
      </w:pPr>
      <w:rPr>
        <w:rFonts w:ascii="Wingdings" w:hAnsi="Wingdings" w:hint="default"/>
        <w:sz w:val="20"/>
      </w:rPr>
    </w:lvl>
    <w:lvl w:ilvl="7" w:tplc="7F02FDCA">
      <w:start w:val="1"/>
      <w:numFmt w:val="bullet"/>
      <w:lvlText w:val=""/>
      <w:lvlJc w:val="left"/>
      <w:pPr>
        <w:tabs>
          <w:tab w:val="num" w:pos="5760"/>
        </w:tabs>
        <w:ind w:left="5760" w:hanging="360"/>
      </w:pPr>
      <w:rPr>
        <w:rFonts w:ascii="Wingdings" w:hAnsi="Wingdings" w:hint="default"/>
        <w:sz w:val="20"/>
      </w:rPr>
    </w:lvl>
    <w:lvl w:ilvl="8" w:tplc="CEC02E5C">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6A2832"/>
    <w:multiLevelType w:val="multilevel"/>
    <w:tmpl w:val="A718DFC2"/>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30FF5208"/>
    <w:multiLevelType w:val="hybridMultilevel"/>
    <w:tmpl w:val="906C023C"/>
    <w:lvl w:ilvl="0" w:tplc="33EC6300">
      <w:start w:val="1"/>
      <w:numFmt w:val="bullet"/>
      <w:lvlText w:val=""/>
      <w:lvlJc w:val="left"/>
      <w:pPr>
        <w:tabs>
          <w:tab w:val="num" w:pos="720"/>
        </w:tabs>
        <w:ind w:left="720" w:hanging="360"/>
      </w:pPr>
      <w:rPr>
        <w:rFonts w:ascii="Symbol" w:hAnsi="Symbol" w:hint="default"/>
        <w:sz w:val="20"/>
      </w:rPr>
    </w:lvl>
    <w:lvl w:ilvl="1" w:tplc="71A40E16">
      <w:start w:val="1"/>
      <w:numFmt w:val="bullet"/>
      <w:lvlText w:val="o"/>
      <w:lvlJc w:val="left"/>
      <w:pPr>
        <w:tabs>
          <w:tab w:val="num" w:pos="1440"/>
        </w:tabs>
        <w:ind w:left="1440" w:hanging="360"/>
      </w:pPr>
      <w:rPr>
        <w:rFonts w:ascii="Courier New" w:hAnsi="Courier New" w:hint="default"/>
        <w:sz w:val="20"/>
      </w:rPr>
    </w:lvl>
    <w:lvl w:ilvl="2" w:tplc="ACF6CE86">
      <w:start w:val="1"/>
      <w:numFmt w:val="bullet"/>
      <w:lvlText w:val=""/>
      <w:lvlJc w:val="left"/>
      <w:pPr>
        <w:tabs>
          <w:tab w:val="num" w:pos="2160"/>
        </w:tabs>
        <w:ind w:left="2160" w:hanging="360"/>
      </w:pPr>
      <w:rPr>
        <w:rFonts w:ascii="Wingdings" w:hAnsi="Wingdings" w:hint="default"/>
        <w:sz w:val="20"/>
      </w:rPr>
    </w:lvl>
    <w:lvl w:ilvl="3" w:tplc="6894516C">
      <w:start w:val="1"/>
      <w:numFmt w:val="bullet"/>
      <w:lvlText w:val=""/>
      <w:lvlJc w:val="left"/>
      <w:pPr>
        <w:tabs>
          <w:tab w:val="num" w:pos="2880"/>
        </w:tabs>
        <w:ind w:left="2880" w:hanging="360"/>
      </w:pPr>
      <w:rPr>
        <w:rFonts w:ascii="Wingdings" w:hAnsi="Wingdings" w:hint="default"/>
        <w:sz w:val="20"/>
      </w:rPr>
    </w:lvl>
    <w:lvl w:ilvl="4" w:tplc="F8627C16">
      <w:start w:val="1"/>
      <w:numFmt w:val="bullet"/>
      <w:lvlText w:val=""/>
      <w:lvlJc w:val="left"/>
      <w:pPr>
        <w:tabs>
          <w:tab w:val="num" w:pos="3600"/>
        </w:tabs>
        <w:ind w:left="3600" w:hanging="360"/>
      </w:pPr>
      <w:rPr>
        <w:rFonts w:ascii="Wingdings" w:hAnsi="Wingdings" w:hint="default"/>
        <w:sz w:val="20"/>
      </w:rPr>
    </w:lvl>
    <w:lvl w:ilvl="5" w:tplc="B81A2C76">
      <w:start w:val="1"/>
      <w:numFmt w:val="bullet"/>
      <w:lvlText w:val=""/>
      <w:lvlJc w:val="left"/>
      <w:pPr>
        <w:tabs>
          <w:tab w:val="num" w:pos="4320"/>
        </w:tabs>
        <w:ind w:left="4320" w:hanging="360"/>
      </w:pPr>
      <w:rPr>
        <w:rFonts w:ascii="Wingdings" w:hAnsi="Wingdings" w:hint="default"/>
        <w:sz w:val="20"/>
      </w:rPr>
    </w:lvl>
    <w:lvl w:ilvl="6" w:tplc="1346AC32">
      <w:start w:val="1"/>
      <w:numFmt w:val="bullet"/>
      <w:lvlText w:val=""/>
      <w:lvlJc w:val="left"/>
      <w:pPr>
        <w:tabs>
          <w:tab w:val="num" w:pos="5040"/>
        </w:tabs>
        <w:ind w:left="5040" w:hanging="360"/>
      </w:pPr>
      <w:rPr>
        <w:rFonts w:ascii="Wingdings" w:hAnsi="Wingdings" w:hint="default"/>
        <w:sz w:val="20"/>
      </w:rPr>
    </w:lvl>
    <w:lvl w:ilvl="7" w:tplc="9294D1A8">
      <w:start w:val="1"/>
      <w:numFmt w:val="bullet"/>
      <w:lvlText w:val=""/>
      <w:lvlJc w:val="left"/>
      <w:pPr>
        <w:tabs>
          <w:tab w:val="num" w:pos="5760"/>
        </w:tabs>
        <w:ind w:left="5760" w:hanging="360"/>
      </w:pPr>
      <w:rPr>
        <w:rFonts w:ascii="Wingdings" w:hAnsi="Wingdings" w:hint="default"/>
        <w:sz w:val="20"/>
      </w:rPr>
    </w:lvl>
    <w:lvl w:ilvl="8" w:tplc="9878B44A">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921CF9"/>
    <w:multiLevelType w:val="hybridMultilevel"/>
    <w:tmpl w:val="45CC1EAA"/>
    <w:lvl w:ilvl="0" w:tplc="DCAC2F48">
      <w:start w:val="1"/>
      <w:numFmt w:val="bullet"/>
      <w:lvlText w:val=""/>
      <w:lvlJc w:val="left"/>
      <w:pPr>
        <w:tabs>
          <w:tab w:val="num" w:pos="720"/>
        </w:tabs>
        <w:ind w:left="720" w:hanging="360"/>
      </w:pPr>
      <w:rPr>
        <w:rFonts w:ascii="Symbol" w:hAnsi="Symbol" w:hint="default"/>
      </w:rPr>
    </w:lvl>
    <w:lvl w:ilvl="1" w:tplc="24983330">
      <w:start w:val="1"/>
      <w:numFmt w:val="bullet"/>
      <w:lvlText w:val="o"/>
      <w:lvlJc w:val="left"/>
      <w:pPr>
        <w:tabs>
          <w:tab w:val="num" w:pos="1440"/>
        </w:tabs>
        <w:ind w:left="1440" w:hanging="360"/>
      </w:pPr>
      <w:rPr>
        <w:rFonts w:ascii="Courier New" w:hAnsi="Courier New" w:hint="default"/>
      </w:rPr>
    </w:lvl>
    <w:lvl w:ilvl="2" w:tplc="4442EA72">
      <w:start w:val="1"/>
      <w:numFmt w:val="bullet"/>
      <w:lvlText w:val=""/>
      <w:lvlJc w:val="left"/>
      <w:pPr>
        <w:tabs>
          <w:tab w:val="num" w:pos="2160"/>
        </w:tabs>
        <w:ind w:left="2160" w:hanging="360"/>
      </w:pPr>
      <w:rPr>
        <w:rFonts w:ascii="Wingdings" w:hAnsi="Wingdings" w:hint="default"/>
      </w:rPr>
    </w:lvl>
    <w:lvl w:ilvl="3" w:tplc="B56431BA">
      <w:start w:val="1"/>
      <w:numFmt w:val="bullet"/>
      <w:lvlText w:val=""/>
      <w:lvlJc w:val="left"/>
      <w:pPr>
        <w:tabs>
          <w:tab w:val="num" w:pos="2880"/>
        </w:tabs>
        <w:ind w:left="2880" w:hanging="360"/>
      </w:pPr>
      <w:rPr>
        <w:rFonts w:ascii="Symbol" w:hAnsi="Symbol" w:hint="default"/>
      </w:rPr>
    </w:lvl>
    <w:lvl w:ilvl="4" w:tplc="3934F5A0">
      <w:start w:val="1"/>
      <w:numFmt w:val="bullet"/>
      <w:lvlText w:val="o"/>
      <w:lvlJc w:val="left"/>
      <w:pPr>
        <w:tabs>
          <w:tab w:val="num" w:pos="3600"/>
        </w:tabs>
        <w:ind w:left="3600" w:hanging="360"/>
      </w:pPr>
      <w:rPr>
        <w:rFonts w:ascii="Courier New" w:hAnsi="Courier New" w:hint="default"/>
      </w:rPr>
    </w:lvl>
    <w:lvl w:ilvl="5" w:tplc="C5747986">
      <w:start w:val="1"/>
      <w:numFmt w:val="bullet"/>
      <w:lvlText w:val=""/>
      <w:lvlJc w:val="left"/>
      <w:pPr>
        <w:tabs>
          <w:tab w:val="num" w:pos="4320"/>
        </w:tabs>
        <w:ind w:left="4320" w:hanging="360"/>
      </w:pPr>
      <w:rPr>
        <w:rFonts w:ascii="Wingdings" w:hAnsi="Wingdings" w:hint="default"/>
      </w:rPr>
    </w:lvl>
    <w:lvl w:ilvl="6" w:tplc="95F428AE">
      <w:start w:val="1"/>
      <w:numFmt w:val="bullet"/>
      <w:lvlText w:val=""/>
      <w:lvlJc w:val="left"/>
      <w:pPr>
        <w:tabs>
          <w:tab w:val="num" w:pos="5040"/>
        </w:tabs>
        <w:ind w:left="5040" w:hanging="360"/>
      </w:pPr>
      <w:rPr>
        <w:rFonts w:ascii="Symbol" w:hAnsi="Symbol" w:hint="default"/>
      </w:rPr>
    </w:lvl>
    <w:lvl w:ilvl="7" w:tplc="FB661CDA">
      <w:start w:val="1"/>
      <w:numFmt w:val="bullet"/>
      <w:lvlText w:val="o"/>
      <w:lvlJc w:val="left"/>
      <w:pPr>
        <w:tabs>
          <w:tab w:val="num" w:pos="5760"/>
        </w:tabs>
        <w:ind w:left="5760" w:hanging="360"/>
      </w:pPr>
      <w:rPr>
        <w:rFonts w:ascii="Courier New" w:hAnsi="Courier New" w:hint="default"/>
      </w:rPr>
    </w:lvl>
    <w:lvl w:ilvl="8" w:tplc="5EAEC7E4">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3C6A2C"/>
    <w:multiLevelType w:val="hybridMultilevel"/>
    <w:tmpl w:val="E9ECC318"/>
    <w:lvl w:ilvl="0" w:tplc="02FA801E">
      <w:start w:val="11"/>
      <w:numFmt w:val="decimal"/>
      <w:lvlText w:val="%1."/>
      <w:lvlJc w:val="left"/>
      <w:pPr>
        <w:ind w:left="1069" w:hanging="360"/>
      </w:pPr>
      <w:rPr>
        <w:rFonts w:hint="default"/>
      </w:rPr>
    </w:lvl>
    <w:lvl w:ilvl="1" w:tplc="5D7E4028">
      <w:start w:val="1"/>
      <w:numFmt w:val="lowerLetter"/>
      <w:lvlText w:val="%2."/>
      <w:lvlJc w:val="left"/>
      <w:pPr>
        <w:ind w:left="1440" w:hanging="360"/>
      </w:pPr>
    </w:lvl>
    <w:lvl w:ilvl="2" w:tplc="A8D68582">
      <w:start w:val="1"/>
      <w:numFmt w:val="lowerRoman"/>
      <w:lvlText w:val="%3."/>
      <w:lvlJc w:val="right"/>
      <w:pPr>
        <w:ind w:left="2160" w:hanging="180"/>
      </w:pPr>
    </w:lvl>
    <w:lvl w:ilvl="3" w:tplc="7006F530">
      <w:start w:val="1"/>
      <w:numFmt w:val="decimal"/>
      <w:lvlText w:val="%4."/>
      <w:lvlJc w:val="left"/>
      <w:pPr>
        <w:ind w:left="2880" w:hanging="360"/>
      </w:pPr>
    </w:lvl>
    <w:lvl w:ilvl="4" w:tplc="F7CA893E">
      <w:start w:val="1"/>
      <w:numFmt w:val="lowerLetter"/>
      <w:lvlText w:val="%5."/>
      <w:lvlJc w:val="left"/>
      <w:pPr>
        <w:ind w:left="3600" w:hanging="360"/>
      </w:pPr>
    </w:lvl>
    <w:lvl w:ilvl="5" w:tplc="BABC41E6">
      <w:start w:val="1"/>
      <w:numFmt w:val="lowerRoman"/>
      <w:lvlText w:val="%6."/>
      <w:lvlJc w:val="right"/>
      <w:pPr>
        <w:ind w:left="4320" w:hanging="180"/>
      </w:pPr>
    </w:lvl>
    <w:lvl w:ilvl="6" w:tplc="A6AEFA96">
      <w:start w:val="1"/>
      <w:numFmt w:val="decimal"/>
      <w:lvlText w:val="%7."/>
      <w:lvlJc w:val="left"/>
      <w:pPr>
        <w:ind w:left="5040" w:hanging="360"/>
      </w:pPr>
    </w:lvl>
    <w:lvl w:ilvl="7" w:tplc="FFB0CEBA">
      <w:start w:val="1"/>
      <w:numFmt w:val="lowerLetter"/>
      <w:lvlText w:val="%8."/>
      <w:lvlJc w:val="left"/>
      <w:pPr>
        <w:ind w:left="5760" w:hanging="360"/>
      </w:pPr>
    </w:lvl>
    <w:lvl w:ilvl="8" w:tplc="40BCD2AC">
      <w:start w:val="1"/>
      <w:numFmt w:val="lowerRoman"/>
      <w:lvlText w:val="%9."/>
      <w:lvlJc w:val="right"/>
      <w:pPr>
        <w:ind w:left="6480" w:hanging="180"/>
      </w:pPr>
    </w:lvl>
  </w:abstractNum>
  <w:abstractNum w:abstractNumId="16" w15:restartNumberingAfterBreak="0">
    <w:nsid w:val="3BBB3FF1"/>
    <w:multiLevelType w:val="hybridMultilevel"/>
    <w:tmpl w:val="70AACB4E"/>
    <w:lvl w:ilvl="0" w:tplc="2BB41000">
      <w:start w:val="1"/>
      <w:numFmt w:val="bullet"/>
      <w:lvlText w:val=""/>
      <w:lvlJc w:val="left"/>
      <w:pPr>
        <w:ind w:left="1440" w:hanging="360"/>
      </w:pPr>
      <w:rPr>
        <w:rFonts w:ascii="Symbol" w:hAnsi="Symbol" w:hint="default"/>
      </w:rPr>
    </w:lvl>
    <w:lvl w:ilvl="1" w:tplc="14321ACA">
      <w:start w:val="1"/>
      <w:numFmt w:val="bullet"/>
      <w:lvlText w:val="o"/>
      <w:lvlJc w:val="left"/>
      <w:pPr>
        <w:ind w:left="2160" w:hanging="360"/>
      </w:pPr>
      <w:rPr>
        <w:rFonts w:ascii="Courier New" w:hAnsi="Courier New" w:cs="Courier New" w:hint="default"/>
      </w:rPr>
    </w:lvl>
    <w:lvl w:ilvl="2" w:tplc="31D043F2">
      <w:start w:val="1"/>
      <w:numFmt w:val="bullet"/>
      <w:lvlText w:val=""/>
      <w:lvlJc w:val="left"/>
      <w:pPr>
        <w:ind w:left="2880" w:hanging="360"/>
      </w:pPr>
      <w:rPr>
        <w:rFonts w:ascii="Wingdings" w:hAnsi="Wingdings" w:hint="default"/>
      </w:rPr>
    </w:lvl>
    <w:lvl w:ilvl="3" w:tplc="23CC937E">
      <w:start w:val="1"/>
      <w:numFmt w:val="bullet"/>
      <w:lvlText w:val=""/>
      <w:lvlJc w:val="left"/>
      <w:pPr>
        <w:ind w:left="3600" w:hanging="360"/>
      </w:pPr>
      <w:rPr>
        <w:rFonts w:ascii="Symbol" w:hAnsi="Symbol" w:hint="default"/>
      </w:rPr>
    </w:lvl>
    <w:lvl w:ilvl="4" w:tplc="B9300F04">
      <w:start w:val="1"/>
      <w:numFmt w:val="bullet"/>
      <w:lvlText w:val="o"/>
      <w:lvlJc w:val="left"/>
      <w:pPr>
        <w:ind w:left="4320" w:hanging="360"/>
      </w:pPr>
      <w:rPr>
        <w:rFonts w:ascii="Courier New" w:hAnsi="Courier New" w:cs="Courier New" w:hint="default"/>
      </w:rPr>
    </w:lvl>
    <w:lvl w:ilvl="5" w:tplc="528E8A50">
      <w:start w:val="1"/>
      <w:numFmt w:val="bullet"/>
      <w:lvlText w:val=""/>
      <w:lvlJc w:val="left"/>
      <w:pPr>
        <w:ind w:left="5040" w:hanging="360"/>
      </w:pPr>
      <w:rPr>
        <w:rFonts w:ascii="Wingdings" w:hAnsi="Wingdings" w:hint="default"/>
      </w:rPr>
    </w:lvl>
    <w:lvl w:ilvl="6" w:tplc="A3D812E6">
      <w:start w:val="1"/>
      <w:numFmt w:val="bullet"/>
      <w:lvlText w:val=""/>
      <w:lvlJc w:val="left"/>
      <w:pPr>
        <w:ind w:left="5760" w:hanging="360"/>
      </w:pPr>
      <w:rPr>
        <w:rFonts w:ascii="Symbol" w:hAnsi="Symbol" w:hint="default"/>
      </w:rPr>
    </w:lvl>
    <w:lvl w:ilvl="7" w:tplc="85185258">
      <w:start w:val="1"/>
      <w:numFmt w:val="bullet"/>
      <w:lvlText w:val="o"/>
      <w:lvlJc w:val="left"/>
      <w:pPr>
        <w:ind w:left="6480" w:hanging="360"/>
      </w:pPr>
      <w:rPr>
        <w:rFonts w:ascii="Courier New" w:hAnsi="Courier New" w:cs="Courier New" w:hint="default"/>
      </w:rPr>
    </w:lvl>
    <w:lvl w:ilvl="8" w:tplc="62C0FC56">
      <w:start w:val="1"/>
      <w:numFmt w:val="bullet"/>
      <w:lvlText w:val=""/>
      <w:lvlJc w:val="left"/>
      <w:pPr>
        <w:ind w:left="7200" w:hanging="360"/>
      </w:pPr>
      <w:rPr>
        <w:rFonts w:ascii="Wingdings" w:hAnsi="Wingdings" w:hint="default"/>
      </w:rPr>
    </w:lvl>
  </w:abstractNum>
  <w:abstractNum w:abstractNumId="17" w15:restartNumberingAfterBreak="0">
    <w:nsid w:val="44537650"/>
    <w:multiLevelType w:val="hybridMultilevel"/>
    <w:tmpl w:val="4224CBE4"/>
    <w:lvl w:ilvl="0" w:tplc="753A9246">
      <w:start w:val="1"/>
      <w:numFmt w:val="decimal"/>
      <w:lvlText w:val="%1)"/>
      <w:lvlJc w:val="left"/>
      <w:pPr>
        <w:ind w:left="1211" w:hanging="360"/>
      </w:pPr>
      <w:rPr>
        <w:rFonts w:hint="default"/>
      </w:rPr>
    </w:lvl>
    <w:lvl w:ilvl="1" w:tplc="00923AE4">
      <w:start w:val="1"/>
      <w:numFmt w:val="lowerLetter"/>
      <w:lvlText w:val="%2."/>
      <w:lvlJc w:val="left"/>
      <w:pPr>
        <w:ind w:left="1931" w:hanging="360"/>
      </w:pPr>
    </w:lvl>
    <w:lvl w:ilvl="2" w:tplc="92FA15D8">
      <w:start w:val="1"/>
      <w:numFmt w:val="lowerRoman"/>
      <w:lvlText w:val="%3."/>
      <w:lvlJc w:val="right"/>
      <w:pPr>
        <w:ind w:left="2651" w:hanging="180"/>
      </w:pPr>
    </w:lvl>
    <w:lvl w:ilvl="3" w:tplc="6596A9AC">
      <w:start w:val="1"/>
      <w:numFmt w:val="decimal"/>
      <w:lvlText w:val="%4."/>
      <w:lvlJc w:val="left"/>
      <w:pPr>
        <w:ind w:left="3371" w:hanging="360"/>
      </w:pPr>
    </w:lvl>
    <w:lvl w:ilvl="4" w:tplc="A690674E">
      <w:start w:val="1"/>
      <w:numFmt w:val="lowerLetter"/>
      <w:lvlText w:val="%5."/>
      <w:lvlJc w:val="left"/>
      <w:pPr>
        <w:ind w:left="4091" w:hanging="360"/>
      </w:pPr>
    </w:lvl>
    <w:lvl w:ilvl="5" w:tplc="835607C6">
      <w:start w:val="1"/>
      <w:numFmt w:val="lowerRoman"/>
      <w:lvlText w:val="%6."/>
      <w:lvlJc w:val="right"/>
      <w:pPr>
        <w:ind w:left="4811" w:hanging="180"/>
      </w:pPr>
    </w:lvl>
    <w:lvl w:ilvl="6" w:tplc="73DA0F8A">
      <w:start w:val="1"/>
      <w:numFmt w:val="decimal"/>
      <w:lvlText w:val="%7."/>
      <w:lvlJc w:val="left"/>
      <w:pPr>
        <w:ind w:left="5531" w:hanging="360"/>
      </w:pPr>
    </w:lvl>
    <w:lvl w:ilvl="7" w:tplc="86E8E2DC">
      <w:start w:val="1"/>
      <w:numFmt w:val="lowerLetter"/>
      <w:lvlText w:val="%8."/>
      <w:lvlJc w:val="left"/>
      <w:pPr>
        <w:ind w:left="6251" w:hanging="360"/>
      </w:pPr>
    </w:lvl>
    <w:lvl w:ilvl="8" w:tplc="A028CBF0">
      <w:start w:val="1"/>
      <w:numFmt w:val="lowerRoman"/>
      <w:lvlText w:val="%9."/>
      <w:lvlJc w:val="right"/>
      <w:pPr>
        <w:ind w:left="6971" w:hanging="180"/>
      </w:pPr>
    </w:lvl>
  </w:abstractNum>
  <w:abstractNum w:abstractNumId="18" w15:restartNumberingAfterBreak="0">
    <w:nsid w:val="48B92018"/>
    <w:multiLevelType w:val="hybridMultilevel"/>
    <w:tmpl w:val="CCD49CD2"/>
    <w:lvl w:ilvl="0" w:tplc="BE741EF8">
      <w:start w:val="1"/>
      <w:numFmt w:val="bullet"/>
      <w:lvlText w:val=""/>
      <w:lvlJc w:val="left"/>
      <w:pPr>
        <w:ind w:left="1211" w:hanging="360"/>
      </w:pPr>
      <w:rPr>
        <w:rFonts w:ascii="Wingdings" w:hAnsi="Wingdings" w:hint="default"/>
      </w:rPr>
    </w:lvl>
    <w:lvl w:ilvl="1" w:tplc="831C3A2A">
      <w:start w:val="1"/>
      <w:numFmt w:val="bullet"/>
      <w:lvlText w:val="o"/>
      <w:lvlJc w:val="left"/>
      <w:pPr>
        <w:ind w:left="2007" w:hanging="360"/>
      </w:pPr>
      <w:rPr>
        <w:rFonts w:ascii="Courier New" w:hAnsi="Courier New" w:cs="Courier New" w:hint="default"/>
      </w:rPr>
    </w:lvl>
    <w:lvl w:ilvl="2" w:tplc="E604E004">
      <w:start w:val="1"/>
      <w:numFmt w:val="bullet"/>
      <w:lvlText w:val=""/>
      <w:lvlJc w:val="left"/>
      <w:pPr>
        <w:ind w:left="2727" w:hanging="360"/>
      </w:pPr>
      <w:rPr>
        <w:rFonts w:ascii="Wingdings" w:hAnsi="Wingdings" w:hint="default"/>
      </w:rPr>
    </w:lvl>
    <w:lvl w:ilvl="3" w:tplc="B7887E8E">
      <w:start w:val="1"/>
      <w:numFmt w:val="bullet"/>
      <w:lvlText w:val=""/>
      <w:lvlJc w:val="left"/>
      <w:pPr>
        <w:ind w:left="3447" w:hanging="360"/>
      </w:pPr>
      <w:rPr>
        <w:rFonts w:ascii="Symbol" w:hAnsi="Symbol" w:hint="default"/>
      </w:rPr>
    </w:lvl>
    <w:lvl w:ilvl="4" w:tplc="8F2E3FA0">
      <w:start w:val="1"/>
      <w:numFmt w:val="bullet"/>
      <w:lvlText w:val="o"/>
      <w:lvlJc w:val="left"/>
      <w:pPr>
        <w:ind w:left="4167" w:hanging="360"/>
      </w:pPr>
      <w:rPr>
        <w:rFonts w:ascii="Courier New" w:hAnsi="Courier New" w:cs="Courier New" w:hint="default"/>
      </w:rPr>
    </w:lvl>
    <w:lvl w:ilvl="5" w:tplc="65A85274">
      <w:start w:val="1"/>
      <w:numFmt w:val="bullet"/>
      <w:lvlText w:val=""/>
      <w:lvlJc w:val="left"/>
      <w:pPr>
        <w:ind w:left="4887" w:hanging="360"/>
      </w:pPr>
      <w:rPr>
        <w:rFonts w:ascii="Wingdings" w:hAnsi="Wingdings" w:hint="default"/>
      </w:rPr>
    </w:lvl>
    <w:lvl w:ilvl="6" w:tplc="A428448E">
      <w:start w:val="1"/>
      <w:numFmt w:val="bullet"/>
      <w:lvlText w:val=""/>
      <w:lvlJc w:val="left"/>
      <w:pPr>
        <w:ind w:left="5607" w:hanging="360"/>
      </w:pPr>
      <w:rPr>
        <w:rFonts w:ascii="Symbol" w:hAnsi="Symbol" w:hint="default"/>
      </w:rPr>
    </w:lvl>
    <w:lvl w:ilvl="7" w:tplc="7CB0D6D0">
      <w:start w:val="1"/>
      <w:numFmt w:val="bullet"/>
      <w:lvlText w:val="o"/>
      <w:lvlJc w:val="left"/>
      <w:pPr>
        <w:ind w:left="6327" w:hanging="360"/>
      </w:pPr>
      <w:rPr>
        <w:rFonts w:ascii="Courier New" w:hAnsi="Courier New" w:cs="Courier New" w:hint="default"/>
      </w:rPr>
    </w:lvl>
    <w:lvl w:ilvl="8" w:tplc="6C0A4202">
      <w:start w:val="1"/>
      <w:numFmt w:val="bullet"/>
      <w:lvlText w:val=""/>
      <w:lvlJc w:val="left"/>
      <w:pPr>
        <w:ind w:left="7047" w:hanging="360"/>
      </w:pPr>
      <w:rPr>
        <w:rFonts w:ascii="Wingdings" w:hAnsi="Wingdings" w:hint="default"/>
      </w:rPr>
    </w:lvl>
  </w:abstractNum>
  <w:abstractNum w:abstractNumId="19" w15:restartNumberingAfterBreak="0">
    <w:nsid w:val="4BE8542E"/>
    <w:multiLevelType w:val="hybridMultilevel"/>
    <w:tmpl w:val="65AE18F2"/>
    <w:lvl w:ilvl="0" w:tplc="604A4F10">
      <w:start w:val="1"/>
      <w:numFmt w:val="bullet"/>
      <w:lvlText w:val=""/>
      <w:lvlJc w:val="left"/>
      <w:pPr>
        <w:tabs>
          <w:tab w:val="num" w:pos="720"/>
        </w:tabs>
        <w:ind w:left="720" w:hanging="360"/>
      </w:pPr>
      <w:rPr>
        <w:rFonts w:ascii="Symbol" w:hAnsi="Symbol" w:hint="default"/>
        <w:sz w:val="20"/>
      </w:rPr>
    </w:lvl>
    <w:lvl w:ilvl="1" w:tplc="940654A0">
      <w:start w:val="1"/>
      <w:numFmt w:val="bullet"/>
      <w:lvlText w:val="o"/>
      <w:lvlJc w:val="left"/>
      <w:pPr>
        <w:tabs>
          <w:tab w:val="num" w:pos="1440"/>
        </w:tabs>
        <w:ind w:left="1440" w:hanging="360"/>
      </w:pPr>
      <w:rPr>
        <w:rFonts w:ascii="Courier New" w:hAnsi="Courier New" w:hint="default"/>
        <w:sz w:val="20"/>
      </w:rPr>
    </w:lvl>
    <w:lvl w:ilvl="2" w:tplc="EB26D536">
      <w:start w:val="1"/>
      <w:numFmt w:val="bullet"/>
      <w:lvlText w:val=""/>
      <w:lvlJc w:val="left"/>
      <w:pPr>
        <w:tabs>
          <w:tab w:val="num" w:pos="2160"/>
        </w:tabs>
        <w:ind w:left="2160" w:hanging="360"/>
      </w:pPr>
      <w:rPr>
        <w:rFonts w:ascii="Wingdings" w:hAnsi="Wingdings" w:hint="default"/>
        <w:sz w:val="20"/>
      </w:rPr>
    </w:lvl>
    <w:lvl w:ilvl="3" w:tplc="11A64D9C">
      <w:start w:val="1"/>
      <w:numFmt w:val="bullet"/>
      <w:lvlText w:val=""/>
      <w:lvlJc w:val="left"/>
      <w:pPr>
        <w:tabs>
          <w:tab w:val="num" w:pos="2880"/>
        </w:tabs>
        <w:ind w:left="2880" w:hanging="360"/>
      </w:pPr>
      <w:rPr>
        <w:rFonts w:ascii="Wingdings" w:hAnsi="Wingdings" w:hint="default"/>
        <w:sz w:val="20"/>
      </w:rPr>
    </w:lvl>
    <w:lvl w:ilvl="4" w:tplc="AAFAA69C">
      <w:start w:val="1"/>
      <w:numFmt w:val="bullet"/>
      <w:lvlText w:val=""/>
      <w:lvlJc w:val="left"/>
      <w:pPr>
        <w:tabs>
          <w:tab w:val="num" w:pos="3600"/>
        </w:tabs>
        <w:ind w:left="3600" w:hanging="360"/>
      </w:pPr>
      <w:rPr>
        <w:rFonts w:ascii="Wingdings" w:hAnsi="Wingdings" w:hint="default"/>
        <w:sz w:val="20"/>
      </w:rPr>
    </w:lvl>
    <w:lvl w:ilvl="5" w:tplc="5394CC1E">
      <w:start w:val="1"/>
      <w:numFmt w:val="bullet"/>
      <w:lvlText w:val=""/>
      <w:lvlJc w:val="left"/>
      <w:pPr>
        <w:tabs>
          <w:tab w:val="num" w:pos="4320"/>
        </w:tabs>
        <w:ind w:left="4320" w:hanging="360"/>
      </w:pPr>
      <w:rPr>
        <w:rFonts w:ascii="Wingdings" w:hAnsi="Wingdings" w:hint="default"/>
        <w:sz w:val="20"/>
      </w:rPr>
    </w:lvl>
    <w:lvl w:ilvl="6" w:tplc="25A6B330">
      <w:start w:val="1"/>
      <w:numFmt w:val="bullet"/>
      <w:lvlText w:val=""/>
      <w:lvlJc w:val="left"/>
      <w:pPr>
        <w:tabs>
          <w:tab w:val="num" w:pos="5040"/>
        </w:tabs>
        <w:ind w:left="5040" w:hanging="360"/>
      </w:pPr>
      <w:rPr>
        <w:rFonts w:ascii="Wingdings" w:hAnsi="Wingdings" w:hint="default"/>
        <w:sz w:val="20"/>
      </w:rPr>
    </w:lvl>
    <w:lvl w:ilvl="7" w:tplc="B8D8E66E">
      <w:start w:val="1"/>
      <w:numFmt w:val="bullet"/>
      <w:lvlText w:val=""/>
      <w:lvlJc w:val="left"/>
      <w:pPr>
        <w:tabs>
          <w:tab w:val="num" w:pos="5760"/>
        </w:tabs>
        <w:ind w:left="5760" w:hanging="360"/>
      </w:pPr>
      <w:rPr>
        <w:rFonts w:ascii="Wingdings" w:hAnsi="Wingdings" w:hint="default"/>
        <w:sz w:val="20"/>
      </w:rPr>
    </w:lvl>
    <w:lvl w:ilvl="8" w:tplc="9A960C32">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9B7AA6"/>
    <w:multiLevelType w:val="multilevel"/>
    <w:tmpl w:val="C92E6C9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51D77E38"/>
    <w:multiLevelType w:val="hybridMultilevel"/>
    <w:tmpl w:val="EF203404"/>
    <w:lvl w:ilvl="0" w:tplc="E46A6372">
      <w:start w:val="1"/>
      <w:numFmt w:val="bullet"/>
      <w:lvlText w:val=""/>
      <w:lvlJc w:val="left"/>
      <w:pPr>
        <w:tabs>
          <w:tab w:val="num" w:pos="720"/>
        </w:tabs>
        <w:ind w:left="720" w:hanging="360"/>
      </w:pPr>
      <w:rPr>
        <w:rFonts w:ascii="Symbol" w:hAnsi="Symbol" w:hint="default"/>
        <w:sz w:val="20"/>
      </w:rPr>
    </w:lvl>
    <w:lvl w:ilvl="1" w:tplc="9434014C">
      <w:start w:val="1"/>
      <w:numFmt w:val="bullet"/>
      <w:lvlText w:val="o"/>
      <w:lvlJc w:val="left"/>
      <w:pPr>
        <w:tabs>
          <w:tab w:val="num" w:pos="1440"/>
        </w:tabs>
        <w:ind w:left="1440" w:hanging="360"/>
      </w:pPr>
      <w:rPr>
        <w:rFonts w:ascii="Courier New" w:hAnsi="Courier New" w:hint="default"/>
        <w:sz w:val="20"/>
      </w:rPr>
    </w:lvl>
    <w:lvl w:ilvl="2" w:tplc="09D48150">
      <w:start w:val="1"/>
      <w:numFmt w:val="bullet"/>
      <w:lvlText w:val=""/>
      <w:lvlJc w:val="left"/>
      <w:pPr>
        <w:tabs>
          <w:tab w:val="num" w:pos="2160"/>
        </w:tabs>
        <w:ind w:left="2160" w:hanging="360"/>
      </w:pPr>
      <w:rPr>
        <w:rFonts w:ascii="Wingdings" w:hAnsi="Wingdings" w:hint="default"/>
        <w:sz w:val="20"/>
      </w:rPr>
    </w:lvl>
    <w:lvl w:ilvl="3" w:tplc="7A7693D6">
      <w:start w:val="1"/>
      <w:numFmt w:val="bullet"/>
      <w:lvlText w:val=""/>
      <w:lvlJc w:val="left"/>
      <w:pPr>
        <w:tabs>
          <w:tab w:val="num" w:pos="2880"/>
        </w:tabs>
        <w:ind w:left="2880" w:hanging="360"/>
      </w:pPr>
      <w:rPr>
        <w:rFonts w:ascii="Wingdings" w:hAnsi="Wingdings" w:hint="default"/>
        <w:sz w:val="20"/>
      </w:rPr>
    </w:lvl>
    <w:lvl w:ilvl="4" w:tplc="0FD6FFDA">
      <w:start w:val="1"/>
      <w:numFmt w:val="bullet"/>
      <w:lvlText w:val=""/>
      <w:lvlJc w:val="left"/>
      <w:pPr>
        <w:tabs>
          <w:tab w:val="num" w:pos="3600"/>
        </w:tabs>
        <w:ind w:left="3600" w:hanging="360"/>
      </w:pPr>
      <w:rPr>
        <w:rFonts w:ascii="Wingdings" w:hAnsi="Wingdings" w:hint="default"/>
        <w:sz w:val="20"/>
      </w:rPr>
    </w:lvl>
    <w:lvl w:ilvl="5" w:tplc="EA36D452">
      <w:start w:val="1"/>
      <w:numFmt w:val="bullet"/>
      <w:lvlText w:val=""/>
      <w:lvlJc w:val="left"/>
      <w:pPr>
        <w:tabs>
          <w:tab w:val="num" w:pos="4320"/>
        </w:tabs>
        <w:ind w:left="4320" w:hanging="360"/>
      </w:pPr>
      <w:rPr>
        <w:rFonts w:ascii="Wingdings" w:hAnsi="Wingdings" w:hint="default"/>
        <w:sz w:val="20"/>
      </w:rPr>
    </w:lvl>
    <w:lvl w:ilvl="6" w:tplc="E5688AE0">
      <w:start w:val="1"/>
      <w:numFmt w:val="bullet"/>
      <w:lvlText w:val=""/>
      <w:lvlJc w:val="left"/>
      <w:pPr>
        <w:tabs>
          <w:tab w:val="num" w:pos="5040"/>
        </w:tabs>
        <w:ind w:left="5040" w:hanging="360"/>
      </w:pPr>
      <w:rPr>
        <w:rFonts w:ascii="Wingdings" w:hAnsi="Wingdings" w:hint="default"/>
        <w:sz w:val="20"/>
      </w:rPr>
    </w:lvl>
    <w:lvl w:ilvl="7" w:tplc="267A57FC">
      <w:start w:val="1"/>
      <w:numFmt w:val="bullet"/>
      <w:lvlText w:val=""/>
      <w:lvlJc w:val="left"/>
      <w:pPr>
        <w:tabs>
          <w:tab w:val="num" w:pos="5760"/>
        </w:tabs>
        <w:ind w:left="5760" w:hanging="360"/>
      </w:pPr>
      <w:rPr>
        <w:rFonts w:ascii="Wingdings" w:hAnsi="Wingdings" w:hint="default"/>
        <w:sz w:val="20"/>
      </w:rPr>
    </w:lvl>
    <w:lvl w:ilvl="8" w:tplc="D094608A">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016C66"/>
    <w:multiLevelType w:val="hybridMultilevel"/>
    <w:tmpl w:val="C394A262"/>
    <w:lvl w:ilvl="0" w:tplc="0688DEF0">
      <w:start w:val="3"/>
      <w:numFmt w:val="decimal"/>
      <w:lvlText w:val="%1)"/>
      <w:lvlJc w:val="left"/>
      <w:pPr>
        <w:ind w:left="1069" w:hanging="360"/>
      </w:pPr>
      <w:rPr>
        <w:rFonts w:hint="default"/>
        <w:b/>
      </w:rPr>
    </w:lvl>
    <w:lvl w:ilvl="1" w:tplc="499AE8DC">
      <w:start w:val="1"/>
      <w:numFmt w:val="lowerLetter"/>
      <w:lvlText w:val="%2."/>
      <w:lvlJc w:val="left"/>
      <w:pPr>
        <w:ind w:left="1789" w:hanging="360"/>
      </w:pPr>
    </w:lvl>
    <w:lvl w:ilvl="2" w:tplc="FE20C36E">
      <w:start w:val="1"/>
      <w:numFmt w:val="lowerRoman"/>
      <w:lvlText w:val="%3."/>
      <w:lvlJc w:val="right"/>
      <w:pPr>
        <w:ind w:left="2509" w:hanging="180"/>
      </w:pPr>
    </w:lvl>
    <w:lvl w:ilvl="3" w:tplc="06EC04BC">
      <w:start w:val="1"/>
      <w:numFmt w:val="decimal"/>
      <w:lvlText w:val="%4."/>
      <w:lvlJc w:val="left"/>
      <w:pPr>
        <w:ind w:left="3229" w:hanging="360"/>
      </w:pPr>
    </w:lvl>
    <w:lvl w:ilvl="4" w:tplc="EF341F52">
      <w:start w:val="1"/>
      <w:numFmt w:val="lowerLetter"/>
      <w:lvlText w:val="%5."/>
      <w:lvlJc w:val="left"/>
      <w:pPr>
        <w:ind w:left="3949" w:hanging="360"/>
      </w:pPr>
    </w:lvl>
    <w:lvl w:ilvl="5" w:tplc="F37473F8">
      <w:start w:val="1"/>
      <w:numFmt w:val="lowerRoman"/>
      <w:lvlText w:val="%6."/>
      <w:lvlJc w:val="right"/>
      <w:pPr>
        <w:ind w:left="4669" w:hanging="180"/>
      </w:pPr>
    </w:lvl>
    <w:lvl w:ilvl="6" w:tplc="4C0A8294">
      <w:start w:val="1"/>
      <w:numFmt w:val="decimal"/>
      <w:lvlText w:val="%7."/>
      <w:lvlJc w:val="left"/>
      <w:pPr>
        <w:ind w:left="5389" w:hanging="360"/>
      </w:pPr>
    </w:lvl>
    <w:lvl w:ilvl="7" w:tplc="FB76971E">
      <w:start w:val="1"/>
      <w:numFmt w:val="lowerLetter"/>
      <w:lvlText w:val="%8."/>
      <w:lvlJc w:val="left"/>
      <w:pPr>
        <w:ind w:left="6109" w:hanging="360"/>
      </w:pPr>
    </w:lvl>
    <w:lvl w:ilvl="8" w:tplc="0234EBBA">
      <w:start w:val="1"/>
      <w:numFmt w:val="lowerRoman"/>
      <w:lvlText w:val="%9."/>
      <w:lvlJc w:val="right"/>
      <w:pPr>
        <w:ind w:left="6829" w:hanging="180"/>
      </w:pPr>
    </w:lvl>
  </w:abstractNum>
  <w:abstractNum w:abstractNumId="23" w15:restartNumberingAfterBreak="0">
    <w:nsid w:val="589A5D3F"/>
    <w:multiLevelType w:val="hybridMultilevel"/>
    <w:tmpl w:val="E47AC910"/>
    <w:lvl w:ilvl="0" w:tplc="010C67FA">
      <w:start w:val="1"/>
      <w:numFmt w:val="bullet"/>
      <w:lvlText w:val=""/>
      <w:lvlJc w:val="left"/>
      <w:pPr>
        <w:ind w:left="2912" w:hanging="360"/>
      </w:pPr>
      <w:rPr>
        <w:rFonts w:ascii="Symbol" w:hAnsi="Symbol" w:hint="default"/>
      </w:rPr>
    </w:lvl>
    <w:lvl w:ilvl="1" w:tplc="420885F6">
      <w:start w:val="1"/>
      <w:numFmt w:val="bullet"/>
      <w:lvlText w:val="o"/>
      <w:lvlJc w:val="left"/>
      <w:pPr>
        <w:ind w:left="2160" w:hanging="360"/>
      </w:pPr>
      <w:rPr>
        <w:rFonts w:ascii="Courier New" w:hAnsi="Courier New" w:cs="Courier New" w:hint="default"/>
      </w:rPr>
    </w:lvl>
    <w:lvl w:ilvl="2" w:tplc="B1B2796A">
      <w:start w:val="1"/>
      <w:numFmt w:val="bullet"/>
      <w:lvlText w:val=""/>
      <w:lvlJc w:val="left"/>
      <w:pPr>
        <w:ind w:left="2880" w:hanging="360"/>
      </w:pPr>
      <w:rPr>
        <w:rFonts w:ascii="Wingdings" w:hAnsi="Wingdings" w:hint="default"/>
      </w:rPr>
    </w:lvl>
    <w:lvl w:ilvl="3" w:tplc="3830EB6E">
      <w:start w:val="1"/>
      <w:numFmt w:val="bullet"/>
      <w:lvlText w:val=""/>
      <w:lvlJc w:val="left"/>
      <w:pPr>
        <w:ind w:left="3600" w:hanging="360"/>
      </w:pPr>
      <w:rPr>
        <w:rFonts w:ascii="Symbol" w:hAnsi="Symbol" w:hint="default"/>
      </w:rPr>
    </w:lvl>
    <w:lvl w:ilvl="4" w:tplc="5A04CAD0">
      <w:start w:val="1"/>
      <w:numFmt w:val="bullet"/>
      <w:lvlText w:val="o"/>
      <w:lvlJc w:val="left"/>
      <w:pPr>
        <w:ind w:left="4320" w:hanging="360"/>
      </w:pPr>
      <w:rPr>
        <w:rFonts w:ascii="Courier New" w:hAnsi="Courier New" w:cs="Courier New" w:hint="default"/>
      </w:rPr>
    </w:lvl>
    <w:lvl w:ilvl="5" w:tplc="2CD4377C">
      <w:start w:val="1"/>
      <w:numFmt w:val="bullet"/>
      <w:lvlText w:val=""/>
      <w:lvlJc w:val="left"/>
      <w:pPr>
        <w:ind w:left="5040" w:hanging="360"/>
      </w:pPr>
      <w:rPr>
        <w:rFonts w:ascii="Wingdings" w:hAnsi="Wingdings" w:hint="default"/>
      </w:rPr>
    </w:lvl>
    <w:lvl w:ilvl="6" w:tplc="E620FC82">
      <w:start w:val="1"/>
      <w:numFmt w:val="bullet"/>
      <w:lvlText w:val=""/>
      <w:lvlJc w:val="left"/>
      <w:pPr>
        <w:ind w:left="5760" w:hanging="360"/>
      </w:pPr>
      <w:rPr>
        <w:rFonts w:ascii="Symbol" w:hAnsi="Symbol" w:hint="default"/>
      </w:rPr>
    </w:lvl>
    <w:lvl w:ilvl="7" w:tplc="A06E3B8C">
      <w:start w:val="1"/>
      <w:numFmt w:val="bullet"/>
      <w:lvlText w:val="o"/>
      <w:lvlJc w:val="left"/>
      <w:pPr>
        <w:ind w:left="6480" w:hanging="360"/>
      </w:pPr>
      <w:rPr>
        <w:rFonts w:ascii="Courier New" w:hAnsi="Courier New" w:cs="Courier New" w:hint="default"/>
      </w:rPr>
    </w:lvl>
    <w:lvl w:ilvl="8" w:tplc="B2563B12">
      <w:start w:val="1"/>
      <w:numFmt w:val="bullet"/>
      <w:lvlText w:val=""/>
      <w:lvlJc w:val="left"/>
      <w:pPr>
        <w:ind w:left="7200" w:hanging="360"/>
      </w:pPr>
      <w:rPr>
        <w:rFonts w:ascii="Wingdings" w:hAnsi="Wingdings" w:hint="default"/>
      </w:rPr>
    </w:lvl>
  </w:abstractNum>
  <w:abstractNum w:abstractNumId="24" w15:restartNumberingAfterBreak="0">
    <w:nsid w:val="5C67171F"/>
    <w:multiLevelType w:val="hybridMultilevel"/>
    <w:tmpl w:val="789467FA"/>
    <w:lvl w:ilvl="0" w:tplc="7DD493D8">
      <w:start w:val="1"/>
      <w:numFmt w:val="decimal"/>
      <w:lvlText w:val="%1."/>
      <w:lvlJc w:val="left"/>
      <w:pPr>
        <w:tabs>
          <w:tab w:val="num" w:pos="735"/>
        </w:tabs>
        <w:ind w:left="735" w:hanging="375"/>
      </w:pPr>
      <w:rPr>
        <w:rFonts w:hint="default"/>
      </w:rPr>
    </w:lvl>
    <w:lvl w:ilvl="1" w:tplc="67742630">
      <w:start w:val="1"/>
      <w:numFmt w:val="lowerLetter"/>
      <w:lvlText w:val="%2."/>
      <w:lvlJc w:val="left"/>
      <w:pPr>
        <w:tabs>
          <w:tab w:val="num" w:pos="1440"/>
        </w:tabs>
        <w:ind w:left="1440" w:hanging="360"/>
      </w:pPr>
    </w:lvl>
    <w:lvl w:ilvl="2" w:tplc="86A83A40">
      <w:start w:val="1"/>
      <w:numFmt w:val="lowerRoman"/>
      <w:lvlText w:val="%3."/>
      <w:lvlJc w:val="right"/>
      <w:pPr>
        <w:tabs>
          <w:tab w:val="num" w:pos="2160"/>
        </w:tabs>
        <w:ind w:left="2160" w:hanging="180"/>
      </w:pPr>
    </w:lvl>
    <w:lvl w:ilvl="3" w:tplc="26947C72">
      <w:start w:val="1"/>
      <w:numFmt w:val="decimal"/>
      <w:lvlText w:val="%4."/>
      <w:lvlJc w:val="left"/>
      <w:pPr>
        <w:tabs>
          <w:tab w:val="num" w:pos="2880"/>
        </w:tabs>
        <w:ind w:left="2880" w:hanging="360"/>
      </w:pPr>
    </w:lvl>
    <w:lvl w:ilvl="4" w:tplc="A6FA4F3C">
      <w:start w:val="1"/>
      <w:numFmt w:val="lowerLetter"/>
      <w:lvlText w:val="%5."/>
      <w:lvlJc w:val="left"/>
      <w:pPr>
        <w:tabs>
          <w:tab w:val="num" w:pos="3600"/>
        </w:tabs>
        <w:ind w:left="3600" w:hanging="360"/>
      </w:pPr>
    </w:lvl>
    <w:lvl w:ilvl="5" w:tplc="031EEB92">
      <w:start w:val="1"/>
      <w:numFmt w:val="lowerRoman"/>
      <w:lvlText w:val="%6."/>
      <w:lvlJc w:val="right"/>
      <w:pPr>
        <w:tabs>
          <w:tab w:val="num" w:pos="4320"/>
        </w:tabs>
        <w:ind w:left="4320" w:hanging="180"/>
      </w:pPr>
    </w:lvl>
    <w:lvl w:ilvl="6" w:tplc="CB1A2D5C">
      <w:start w:val="1"/>
      <w:numFmt w:val="decimal"/>
      <w:lvlText w:val="%7."/>
      <w:lvlJc w:val="left"/>
      <w:pPr>
        <w:tabs>
          <w:tab w:val="num" w:pos="5040"/>
        </w:tabs>
        <w:ind w:left="5040" w:hanging="360"/>
      </w:pPr>
    </w:lvl>
    <w:lvl w:ilvl="7" w:tplc="9970E856">
      <w:start w:val="1"/>
      <w:numFmt w:val="lowerLetter"/>
      <w:lvlText w:val="%8."/>
      <w:lvlJc w:val="left"/>
      <w:pPr>
        <w:tabs>
          <w:tab w:val="num" w:pos="5760"/>
        </w:tabs>
        <w:ind w:left="5760" w:hanging="360"/>
      </w:pPr>
    </w:lvl>
    <w:lvl w:ilvl="8" w:tplc="D78A70F8">
      <w:start w:val="1"/>
      <w:numFmt w:val="lowerRoman"/>
      <w:lvlText w:val="%9."/>
      <w:lvlJc w:val="right"/>
      <w:pPr>
        <w:tabs>
          <w:tab w:val="num" w:pos="6480"/>
        </w:tabs>
        <w:ind w:left="6480" w:hanging="180"/>
      </w:pPr>
    </w:lvl>
  </w:abstractNum>
  <w:abstractNum w:abstractNumId="25" w15:restartNumberingAfterBreak="0">
    <w:nsid w:val="611947CD"/>
    <w:multiLevelType w:val="hybridMultilevel"/>
    <w:tmpl w:val="9C586BB4"/>
    <w:lvl w:ilvl="0" w:tplc="53F8A08E">
      <w:start w:val="1"/>
      <w:numFmt w:val="bullet"/>
      <w:lvlText w:val=""/>
      <w:lvlJc w:val="left"/>
      <w:pPr>
        <w:tabs>
          <w:tab w:val="num" w:pos="720"/>
        </w:tabs>
        <w:ind w:left="720" w:hanging="360"/>
      </w:pPr>
      <w:rPr>
        <w:rFonts w:ascii="Symbol" w:hAnsi="Symbol" w:hint="default"/>
      </w:rPr>
    </w:lvl>
    <w:lvl w:ilvl="1" w:tplc="11FC6352">
      <w:start w:val="1"/>
      <w:numFmt w:val="bullet"/>
      <w:lvlText w:val="o"/>
      <w:lvlJc w:val="left"/>
      <w:pPr>
        <w:tabs>
          <w:tab w:val="num" w:pos="1440"/>
        </w:tabs>
        <w:ind w:left="1440" w:hanging="360"/>
      </w:pPr>
      <w:rPr>
        <w:rFonts w:ascii="Courier New" w:hAnsi="Courier New" w:hint="default"/>
      </w:rPr>
    </w:lvl>
    <w:lvl w:ilvl="2" w:tplc="A3846740">
      <w:start w:val="1"/>
      <w:numFmt w:val="bullet"/>
      <w:lvlText w:val=""/>
      <w:lvlJc w:val="left"/>
      <w:pPr>
        <w:tabs>
          <w:tab w:val="num" w:pos="2160"/>
        </w:tabs>
        <w:ind w:left="2160" w:hanging="360"/>
      </w:pPr>
      <w:rPr>
        <w:rFonts w:ascii="Wingdings" w:hAnsi="Wingdings" w:hint="default"/>
      </w:rPr>
    </w:lvl>
    <w:lvl w:ilvl="3" w:tplc="79701A70">
      <w:start w:val="1"/>
      <w:numFmt w:val="bullet"/>
      <w:lvlText w:val=""/>
      <w:lvlJc w:val="left"/>
      <w:pPr>
        <w:tabs>
          <w:tab w:val="num" w:pos="2880"/>
        </w:tabs>
        <w:ind w:left="2880" w:hanging="360"/>
      </w:pPr>
      <w:rPr>
        <w:rFonts w:ascii="Symbol" w:hAnsi="Symbol" w:hint="default"/>
      </w:rPr>
    </w:lvl>
    <w:lvl w:ilvl="4" w:tplc="955680AE">
      <w:start w:val="1"/>
      <w:numFmt w:val="bullet"/>
      <w:lvlText w:val="o"/>
      <w:lvlJc w:val="left"/>
      <w:pPr>
        <w:tabs>
          <w:tab w:val="num" w:pos="3600"/>
        </w:tabs>
        <w:ind w:left="3600" w:hanging="360"/>
      </w:pPr>
      <w:rPr>
        <w:rFonts w:ascii="Courier New" w:hAnsi="Courier New" w:hint="default"/>
      </w:rPr>
    </w:lvl>
    <w:lvl w:ilvl="5" w:tplc="F56028BA">
      <w:start w:val="1"/>
      <w:numFmt w:val="bullet"/>
      <w:lvlText w:val=""/>
      <w:lvlJc w:val="left"/>
      <w:pPr>
        <w:tabs>
          <w:tab w:val="num" w:pos="4320"/>
        </w:tabs>
        <w:ind w:left="4320" w:hanging="360"/>
      </w:pPr>
      <w:rPr>
        <w:rFonts w:ascii="Wingdings" w:hAnsi="Wingdings" w:hint="default"/>
      </w:rPr>
    </w:lvl>
    <w:lvl w:ilvl="6" w:tplc="B3C4DDE4">
      <w:start w:val="1"/>
      <w:numFmt w:val="bullet"/>
      <w:lvlText w:val=""/>
      <w:lvlJc w:val="left"/>
      <w:pPr>
        <w:tabs>
          <w:tab w:val="num" w:pos="5040"/>
        </w:tabs>
        <w:ind w:left="5040" w:hanging="360"/>
      </w:pPr>
      <w:rPr>
        <w:rFonts w:ascii="Symbol" w:hAnsi="Symbol" w:hint="default"/>
      </w:rPr>
    </w:lvl>
    <w:lvl w:ilvl="7" w:tplc="F86036A6">
      <w:start w:val="1"/>
      <w:numFmt w:val="bullet"/>
      <w:lvlText w:val="o"/>
      <w:lvlJc w:val="left"/>
      <w:pPr>
        <w:tabs>
          <w:tab w:val="num" w:pos="5760"/>
        </w:tabs>
        <w:ind w:left="5760" w:hanging="360"/>
      </w:pPr>
      <w:rPr>
        <w:rFonts w:ascii="Courier New" w:hAnsi="Courier New" w:hint="default"/>
      </w:rPr>
    </w:lvl>
    <w:lvl w:ilvl="8" w:tplc="E5487CBA">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0436FB"/>
    <w:multiLevelType w:val="hybridMultilevel"/>
    <w:tmpl w:val="D26AD3F0"/>
    <w:lvl w:ilvl="0" w:tplc="19A895FE">
      <w:start w:val="2"/>
      <w:numFmt w:val="decimal"/>
      <w:lvlText w:val="%1."/>
      <w:lvlJc w:val="left"/>
      <w:pPr>
        <w:tabs>
          <w:tab w:val="num" w:pos="975"/>
        </w:tabs>
        <w:ind w:left="975" w:hanging="615"/>
      </w:pPr>
      <w:rPr>
        <w:rFonts w:hint="default"/>
        <w:b w:val="0"/>
      </w:rPr>
    </w:lvl>
    <w:lvl w:ilvl="1" w:tplc="E07A5238">
      <w:start w:val="1"/>
      <w:numFmt w:val="lowerLetter"/>
      <w:lvlText w:val="%2."/>
      <w:lvlJc w:val="left"/>
      <w:pPr>
        <w:tabs>
          <w:tab w:val="num" w:pos="1440"/>
        </w:tabs>
        <w:ind w:left="1440" w:hanging="360"/>
      </w:pPr>
    </w:lvl>
    <w:lvl w:ilvl="2" w:tplc="A5FEAF26">
      <w:start w:val="1"/>
      <w:numFmt w:val="lowerRoman"/>
      <w:lvlText w:val="%3."/>
      <w:lvlJc w:val="right"/>
      <w:pPr>
        <w:tabs>
          <w:tab w:val="num" w:pos="2160"/>
        </w:tabs>
        <w:ind w:left="2160" w:hanging="180"/>
      </w:pPr>
    </w:lvl>
    <w:lvl w:ilvl="3" w:tplc="B9A22C20">
      <w:start w:val="1"/>
      <w:numFmt w:val="decimal"/>
      <w:lvlText w:val="%4."/>
      <w:lvlJc w:val="left"/>
      <w:pPr>
        <w:tabs>
          <w:tab w:val="num" w:pos="2880"/>
        </w:tabs>
        <w:ind w:left="2880" w:hanging="360"/>
      </w:pPr>
    </w:lvl>
    <w:lvl w:ilvl="4" w:tplc="2B9C7648">
      <w:start w:val="1"/>
      <w:numFmt w:val="lowerLetter"/>
      <w:lvlText w:val="%5."/>
      <w:lvlJc w:val="left"/>
      <w:pPr>
        <w:tabs>
          <w:tab w:val="num" w:pos="3600"/>
        </w:tabs>
        <w:ind w:left="3600" w:hanging="360"/>
      </w:pPr>
    </w:lvl>
    <w:lvl w:ilvl="5" w:tplc="22A0BC96">
      <w:start w:val="1"/>
      <w:numFmt w:val="lowerRoman"/>
      <w:lvlText w:val="%6."/>
      <w:lvlJc w:val="right"/>
      <w:pPr>
        <w:tabs>
          <w:tab w:val="num" w:pos="4320"/>
        </w:tabs>
        <w:ind w:left="4320" w:hanging="180"/>
      </w:pPr>
    </w:lvl>
    <w:lvl w:ilvl="6" w:tplc="731C8046">
      <w:start w:val="1"/>
      <w:numFmt w:val="decimal"/>
      <w:lvlText w:val="%7."/>
      <w:lvlJc w:val="left"/>
      <w:pPr>
        <w:tabs>
          <w:tab w:val="num" w:pos="5040"/>
        </w:tabs>
        <w:ind w:left="5040" w:hanging="360"/>
      </w:pPr>
    </w:lvl>
    <w:lvl w:ilvl="7" w:tplc="A22058D0">
      <w:start w:val="1"/>
      <w:numFmt w:val="lowerLetter"/>
      <w:lvlText w:val="%8."/>
      <w:lvlJc w:val="left"/>
      <w:pPr>
        <w:tabs>
          <w:tab w:val="num" w:pos="5760"/>
        </w:tabs>
        <w:ind w:left="5760" w:hanging="360"/>
      </w:pPr>
    </w:lvl>
    <w:lvl w:ilvl="8" w:tplc="75388B36">
      <w:start w:val="1"/>
      <w:numFmt w:val="lowerRoman"/>
      <w:lvlText w:val="%9."/>
      <w:lvlJc w:val="right"/>
      <w:pPr>
        <w:tabs>
          <w:tab w:val="num" w:pos="6480"/>
        </w:tabs>
        <w:ind w:left="6480" w:hanging="180"/>
      </w:pPr>
    </w:lvl>
  </w:abstractNum>
  <w:abstractNum w:abstractNumId="27" w15:restartNumberingAfterBreak="0">
    <w:nsid w:val="73276AA3"/>
    <w:multiLevelType w:val="hybridMultilevel"/>
    <w:tmpl w:val="89167942"/>
    <w:lvl w:ilvl="0" w:tplc="51128688">
      <w:start w:val="1"/>
      <w:numFmt w:val="decimal"/>
      <w:lvlText w:val="%1)"/>
      <w:lvlJc w:val="left"/>
      <w:pPr>
        <w:ind w:left="1211" w:hanging="360"/>
      </w:pPr>
      <w:rPr>
        <w:rFonts w:hint="default"/>
      </w:rPr>
    </w:lvl>
    <w:lvl w:ilvl="1" w:tplc="A7BEA6C8">
      <w:start w:val="1"/>
      <w:numFmt w:val="lowerLetter"/>
      <w:lvlText w:val="%2."/>
      <w:lvlJc w:val="left"/>
      <w:pPr>
        <w:ind w:left="1931" w:hanging="360"/>
      </w:pPr>
    </w:lvl>
    <w:lvl w:ilvl="2" w:tplc="DA98AEBA">
      <w:start w:val="1"/>
      <w:numFmt w:val="lowerRoman"/>
      <w:lvlText w:val="%3."/>
      <w:lvlJc w:val="right"/>
      <w:pPr>
        <w:ind w:left="2651" w:hanging="180"/>
      </w:pPr>
    </w:lvl>
    <w:lvl w:ilvl="3" w:tplc="C3E024E4">
      <w:start w:val="1"/>
      <w:numFmt w:val="decimal"/>
      <w:lvlText w:val="%4."/>
      <w:lvlJc w:val="left"/>
      <w:pPr>
        <w:ind w:left="3371" w:hanging="360"/>
      </w:pPr>
    </w:lvl>
    <w:lvl w:ilvl="4" w:tplc="BBE60770">
      <w:start w:val="1"/>
      <w:numFmt w:val="lowerLetter"/>
      <w:lvlText w:val="%5."/>
      <w:lvlJc w:val="left"/>
      <w:pPr>
        <w:ind w:left="4091" w:hanging="360"/>
      </w:pPr>
    </w:lvl>
    <w:lvl w:ilvl="5" w:tplc="B19EB1FA">
      <w:start w:val="1"/>
      <w:numFmt w:val="lowerRoman"/>
      <w:lvlText w:val="%6."/>
      <w:lvlJc w:val="right"/>
      <w:pPr>
        <w:ind w:left="4811" w:hanging="180"/>
      </w:pPr>
    </w:lvl>
    <w:lvl w:ilvl="6" w:tplc="72D492F6">
      <w:start w:val="1"/>
      <w:numFmt w:val="decimal"/>
      <w:lvlText w:val="%7."/>
      <w:lvlJc w:val="left"/>
      <w:pPr>
        <w:ind w:left="5531" w:hanging="360"/>
      </w:pPr>
    </w:lvl>
    <w:lvl w:ilvl="7" w:tplc="5CFED276">
      <w:start w:val="1"/>
      <w:numFmt w:val="lowerLetter"/>
      <w:lvlText w:val="%8."/>
      <w:lvlJc w:val="left"/>
      <w:pPr>
        <w:ind w:left="6251" w:hanging="360"/>
      </w:pPr>
    </w:lvl>
    <w:lvl w:ilvl="8" w:tplc="94783270">
      <w:start w:val="1"/>
      <w:numFmt w:val="lowerRoman"/>
      <w:lvlText w:val="%9."/>
      <w:lvlJc w:val="right"/>
      <w:pPr>
        <w:ind w:left="6971" w:hanging="180"/>
      </w:pPr>
    </w:lvl>
  </w:abstractNum>
  <w:abstractNum w:abstractNumId="28" w15:restartNumberingAfterBreak="0">
    <w:nsid w:val="792E2A32"/>
    <w:multiLevelType w:val="hybridMultilevel"/>
    <w:tmpl w:val="EB560120"/>
    <w:lvl w:ilvl="0" w:tplc="9F98FDE2">
      <w:start w:val="1"/>
      <w:numFmt w:val="decimal"/>
      <w:lvlText w:val="%1)"/>
      <w:lvlJc w:val="left"/>
      <w:pPr>
        <w:ind w:left="1093" w:hanging="384"/>
      </w:pPr>
      <w:rPr>
        <w:rFonts w:hint="default"/>
        <w:b/>
      </w:rPr>
    </w:lvl>
    <w:lvl w:ilvl="1" w:tplc="866EA176">
      <w:start w:val="1"/>
      <w:numFmt w:val="lowerLetter"/>
      <w:lvlText w:val="%2."/>
      <w:lvlJc w:val="left"/>
      <w:pPr>
        <w:ind w:left="1789" w:hanging="360"/>
      </w:pPr>
    </w:lvl>
    <w:lvl w:ilvl="2" w:tplc="BAEA3D3C">
      <w:start w:val="1"/>
      <w:numFmt w:val="lowerRoman"/>
      <w:lvlText w:val="%3."/>
      <w:lvlJc w:val="right"/>
      <w:pPr>
        <w:ind w:left="2509" w:hanging="180"/>
      </w:pPr>
    </w:lvl>
    <w:lvl w:ilvl="3" w:tplc="857689EC">
      <w:start w:val="1"/>
      <w:numFmt w:val="decimal"/>
      <w:lvlText w:val="%4."/>
      <w:lvlJc w:val="left"/>
      <w:pPr>
        <w:ind w:left="3229" w:hanging="360"/>
      </w:pPr>
    </w:lvl>
    <w:lvl w:ilvl="4" w:tplc="90F47AD6">
      <w:start w:val="1"/>
      <w:numFmt w:val="lowerLetter"/>
      <w:lvlText w:val="%5."/>
      <w:lvlJc w:val="left"/>
      <w:pPr>
        <w:ind w:left="3949" w:hanging="360"/>
      </w:pPr>
    </w:lvl>
    <w:lvl w:ilvl="5" w:tplc="CC9C141C">
      <w:start w:val="1"/>
      <w:numFmt w:val="lowerRoman"/>
      <w:lvlText w:val="%6."/>
      <w:lvlJc w:val="right"/>
      <w:pPr>
        <w:ind w:left="4669" w:hanging="180"/>
      </w:pPr>
    </w:lvl>
    <w:lvl w:ilvl="6" w:tplc="E828D040">
      <w:start w:val="1"/>
      <w:numFmt w:val="decimal"/>
      <w:lvlText w:val="%7."/>
      <w:lvlJc w:val="left"/>
      <w:pPr>
        <w:ind w:left="5389" w:hanging="360"/>
      </w:pPr>
    </w:lvl>
    <w:lvl w:ilvl="7" w:tplc="D84C731A">
      <w:start w:val="1"/>
      <w:numFmt w:val="lowerLetter"/>
      <w:lvlText w:val="%8."/>
      <w:lvlJc w:val="left"/>
      <w:pPr>
        <w:ind w:left="6109" w:hanging="360"/>
      </w:pPr>
    </w:lvl>
    <w:lvl w:ilvl="8" w:tplc="16FE94F4">
      <w:start w:val="1"/>
      <w:numFmt w:val="lowerRoman"/>
      <w:lvlText w:val="%9."/>
      <w:lvlJc w:val="right"/>
      <w:pPr>
        <w:ind w:left="6829" w:hanging="180"/>
      </w:pPr>
    </w:lvl>
  </w:abstractNum>
  <w:num w:numId="1">
    <w:abstractNumId w:val="12"/>
  </w:num>
  <w:num w:numId="2">
    <w:abstractNumId w:val="7"/>
  </w:num>
  <w:num w:numId="3">
    <w:abstractNumId w:val="24"/>
  </w:num>
  <w:num w:numId="4">
    <w:abstractNumId w:val="14"/>
  </w:num>
  <w:num w:numId="5">
    <w:abstractNumId w:val="25"/>
  </w:num>
  <w:num w:numId="6">
    <w:abstractNumId w:val="26"/>
  </w:num>
  <w:num w:numId="7">
    <w:abstractNumId w:val="2"/>
  </w:num>
  <w:num w:numId="8">
    <w:abstractNumId w:val="6"/>
  </w:num>
  <w:num w:numId="9">
    <w:abstractNumId w:val="27"/>
  </w:num>
  <w:num w:numId="10">
    <w:abstractNumId w:val="17"/>
  </w:num>
  <w:num w:numId="11">
    <w:abstractNumId w:val="8"/>
  </w:num>
  <w:num w:numId="12">
    <w:abstractNumId w:val="1"/>
  </w:num>
  <w:num w:numId="13">
    <w:abstractNumId w:val="20"/>
  </w:num>
  <w:num w:numId="14">
    <w:abstractNumId w:val="15"/>
  </w:num>
  <w:num w:numId="15">
    <w:abstractNumId w:val="28"/>
  </w:num>
  <w:num w:numId="16">
    <w:abstractNumId w:val="23"/>
  </w:num>
  <w:num w:numId="17">
    <w:abstractNumId w:val="16"/>
  </w:num>
  <w:num w:numId="18">
    <w:abstractNumId w:val="9"/>
  </w:num>
  <w:num w:numId="19">
    <w:abstractNumId w:val="3"/>
  </w:num>
  <w:num w:numId="20">
    <w:abstractNumId w:val="22"/>
  </w:num>
  <w:num w:numId="21">
    <w:abstractNumId w:val="5"/>
  </w:num>
  <w:num w:numId="22">
    <w:abstractNumId w:val="4"/>
  </w:num>
  <w:num w:numId="23">
    <w:abstractNumId w:val="19"/>
  </w:num>
  <w:num w:numId="24">
    <w:abstractNumId w:val="21"/>
  </w:num>
  <w:num w:numId="25">
    <w:abstractNumId w:val="11"/>
  </w:num>
  <w:num w:numId="26">
    <w:abstractNumId w:val="18"/>
  </w:num>
  <w:num w:numId="27">
    <w:abstractNumId w:val="13"/>
  </w:num>
  <w:num w:numId="28">
    <w:abstractNumId w:val="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AEF"/>
    <w:rsid w:val="00021F1C"/>
    <w:rsid w:val="00040C10"/>
    <w:rsid w:val="00046B59"/>
    <w:rsid w:val="000714DE"/>
    <w:rsid w:val="0007327F"/>
    <w:rsid w:val="000B3127"/>
    <w:rsid w:val="000B3CA0"/>
    <w:rsid w:val="000D7DCF"/>
    <w:rsid w:val="000F1125"/>
    <w:rsid w:val="00102B01"/>
    <w:rsid w:val="001061CE"/>
    <w:rsid w:val="00107A1F"/>
    <w:rsid w:val="0011168A"/>
    <w:rsid w:val="001224CA"/>
    <w:rsid w:val="001465FE"/>
    <w:rsid w:val="00156CFC"/>
    <w:rsid w:val="0017761C"/>
    <w:rsid w:val="00194717"/>
    <w:rsid w:val="00195E8A"/>
    <w:rsid w:val="001A512C"/>
    <w:rsid w:val="001B21E2"/>
    <w:rsid w:val="001C1B91"/>
    <w:rsid w:val="001C1BDF"/>
    <w:rsid w:val="001F616B"/>
    <w:rsid w:val="00226BBD"/>
    <w:rsid w:val="00233F5E"/>
    <w:rsid w:val="002344C8"/>
    <w:rsid w:val="002402D6"/>
    <w:rsid w:val="00244ED9"/>
    <w:rsid w:val="00261049"/>
    <w:rsid w:val="00276E7D"/>
    <w:rsid w:val="00277547"/>
    <w:rsid w:val="00295789"/>
    <w:rsid w:val="00297E51"/>
    <w:rsid w:val="002A00B2"/>
    <w:rsid w:val="002A5C4B"/>
    <w:rsid w:val="002A7D09"/>
    <w:rsid w:val="002C39AB"/>
    <w:rsid w:val="002D0CFA"/>
    <w:rsid w:val="002D1F22"/>
    <w:rsid w:val="002F3033"/>
    <w:rsid w:val="002F3DED"/>
    <w:rsid w:val="002F7F94"/>
    <w:rsid w:val="003230A9"/>
    <w:rsid w:val="003403F2"/>
    <w:rsid w:val="00341BA9"/>
    <w:rsid w:val="00341F3F"/>
    <w:rsid w:val="00385AEF"/>
    <w:rsid w:val="00390BF9"/>
    <w:rsid w:val="00400AB5"/>
    <w:rsid w:val="00402964"/>
    <w:rsid w:val="004148B9"/>
    <w:rsid w:val="004305F8"/>
    <w:rsid w:val="004453E2"/>
    <w:rsid w:val="00457EA6"/>
    <w:rsid w:val="004666B7"/>
    <w:rsid w:val="00474711"/>
    <w:rsid w:val="00477FF2"/>
    <w:rsid w:val="004B0B9D"/>
    <w:rsid w:val="004D6C70"/>
    <w:rsid w:val="00515CC5"/>
    <w:rsid w:val="005221E0"/>
    <w:rsid w:val="00527565"/>
    <w:rsid w:val="00554081"/>
    <w:rsid w:val="005602C9"/>
    <w:rsid w:val="00565852"/>
    <w:rsid w:val="005813B9"/>
    <w:rsid w:val="00590EBD"/>
    <w:rsid w:val="005C3FA5"/>
    <w:rsid w:val="005C43B1"/>
    <w:rsid w:val="005C7A88"/>
    <w:rsid w:val="006123F7"/>
    <w:rsid w:val="00612678"/>
    <w:rsid w:val="006242DC"/>
    <w:rsid w:val="0062609F"/>
    <w:rsid w:val="00655857"/>
    <w:rsid w:val="0065677D"/>
    <w:rsid w:val="00661D84"/>
    <w:rsid w:val="00692758"/>
    <w:rsid w:val="00694B3A"/>
    <w:rsid w:val="006C76FF"/>
    <w:rsid w:val="006D3727"/>
    <w:rsid w:val="006F10F2"/>
    <w:rsid w:val="00700105"/>
    <w:rsid w:val="00730999"/>
    <w:rsid w:val="00755E27"/>
    <w:rsid w:val="007A28BF"/>
    <w:rsid w:val="007D7C51"/>
    <w:rsid w:val="007E2C98"/>
    <w:rsid w:val="007F1AE9"/>
    <w:rsid w:val="00805175"/>
    <w:rsid w:val="00813070"/>
    <w:rsid w:val="008145C7"/>
    <w:rsid w:val="008225F7"/>
    <w:rsid w:val="00823CB6"/>
    <w:rsid w:val="00830931"/>
    <w:rsid w:val="0084183F"/>
    <w:rsid w:val="0084274D"/>
    <w:rsid w:val="00886524"/>
    <w:rsid w:val="008A30F1"/>
    <w:rsid w:val="008B66EA"/>
    <w:rsid w:val="008C1AE0"/>
    <w:rsid w:val="009101F7"/>
    <w:rsid w:val="00957F8F"/>
    <w:rsid w:val="00965698"/>
    <w:rsid w:val="009A1D04"/>
    <w:rsid w:val="009A665C"/>
    <w:rsid w:val="009E6AFD"/>
    <w:rsid w:val="00A06480"/>
    <w:rsid w:val="00A2155B"/>
    <w:rsid w:val="00A31F14"/>
    <w:rsid w:val="00A32BB2"/>
    <w:rsid w:val="00A463DE"/>
    <w:rsid w:val="00A476E4"/>
    <w:rsid w:val="00A52D8E"/>
    <w:rsid w:val="00AA2E4E"/>
    <w:rsid w:val="00AB43BF"/>
    <w:rsid w:val="00AC76F6"/>
    <w:rsid w:val="00B0790D"/>
    <w:rsid w:val="00B11F4A"/>
    <w:rsid w:val="00B37B97"/>
    <w:rsid w:val="00B41632"/>
    <w:rsid w:val="00B47D47"/>
    <w:rsid w:val="00B7627A"/>
    <w:rsid w:val="00B8069A"/>
    <w:rsid w:val="00B81D2C"/>
    <w:rsid w:val="00BA11CC"/>
    <w:rsid w:val="00BB1BC0"/>
    <w:rsid w:val="00C01CCB"/>
    <w:rsid w:val="00C112ED"/>
    <w:rsid w:val="00C22247"/>
    <w:rsid w:val="00C57592"/>
    <w:rsid w:val="00C65BBE"/>
    <w:rsid w:val="00CB061B"/>
    <w:rsid w:val="00CB68FB"/>
    <w:rsid w:val="00CE6BF5"/>
    <w:rsid w:val="00CF66BE"/>
    <w:rsid w:val="00D009E6"/>
    <w:rsid w:val="00D41532"/>
    <w:rsid w:val="00D51735"/>
    <w:rsid w:val="00D7311E"/>
    <w:rsid w:val="00D81C0F"/>
    <w:rsid w:val="00D860A8"/>
    <w:rsid w:val="00D86463"/>
    <w:rsid w:val="00D87261"/>
    <w:rsid w:val="00D949F3"/>
    <w:rsid w:val="00DA2438"/>
    <w:rsid w:val="00DB36C2"/>
    <w:rsid w:val="00DC1279"/>
    <w:rsid w:val="00DF370E"/>
    <w:rsid w:val="00DF559D"/>
    <w:rsid w:val="00DF5A9E"/>
    <w:rsid w:val="00DF5FEA"/>
    <w:rsid w:val="00E15F2D"/>
    <w:rsid w:val="00E22CD5"/>
    <w:rsid w:val="00E408A9"/>
    <w:rsid w:val="00E500FC"/>
    <w:rsid w:val="00E6056E"/>
    <w:rsid w:val="00E77DFF"/>
    <w:rsid w:val="00E85974"/>
    <w:rsid w:val="00E87323"/>
    <w:rsid w:val="00E92942"/>
    <w:rsid w:val="00EA117E"/>
    <w:rsid w:val="00EE1945"/>
    <w:rsid w:val="00EF382A"/>
    <w:rsid w:val="00F150D4"/>
    <w:rsid w:val="00F154A7"/>
    <w:rsid w:val="00F42755"/>
    <w:rsid w:val="00F445D2"/>
    <w:rsid w:val="00F67837"/>
    <w:rsid w:val="00FA7F27"/>
    <w:rsid w:val="00FC5F92"/>
    <w:rsid w:val="00FD3A84"/>
    <w:rsid w:val="00FE4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297815-764C-467D-ABD1-35E797F18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b/>
      <w:bCs/>
      <w:sz w:val="32"/>
      <w:szCs w:val="32"/>
    </w:rPr>
  </w:style>
  <w:style w:type="paragraph" w:styleId="2">
    <w:name w:val="heading 2"/>
    <w:basedOn w:val="a"/>
    <w:next w:val="a"/>
    <w:link w:val="20"/>
    <w:qFormat/>
    <w:pPr>
      <w:keepNext/>
      <w:jc w:val="both"/>
      <w:outlineLvl w:val="1"/>
    </w:pPr>
    <w:rPr>
      <w:b/>
      <w:bCs/>
      <w:sz w:val="26"/>
    </w:rPr>
  </w:style>
  <w:style w:type="paragraph" w:styleId="3">
    <w:name w:val="heading 3"/>
    <w:basedOn w:val="a"/>
    <w:next w:val="a"/>
    <w:link w:val="30"/>
    <w:qFormat/>
    <w:pPr>
      <w:keepNext/>
      <w:jc w:val="both"/>
      <w:outlineLvl w:val="2"/>
    </w:pPr>
    <w:rPr>
      <w:b/>
      <w:bCs/>
      <w:sz w:val="28"/>
    </w:rPr>
  </w:style>
  <w:style w:type="paragraph" w:styleId="4">
    <w:name w:val="heading 4"/>
    <w:basedOn w:val="a"/>
    <w:next w:val="a"/>
    <w:link w:val="40"/>
    <w:qFormat/>
    <w:pPr>
      <w:keepNext/>
      <w:widowControl w:val="0"/>
      <w:ind w:right="-284"/>
      <w:jc w:val="center"/>
      <w:outlineLvl w:val="3"/>
    </w:pPr>
    <w:rPr>
      <w:rFonts w:ascii="Calibri" w:hAnsi="Calibri"/>
      <w:b/>
      <w:bCs/>
      <w:sz w:val="28"/>
      <w:szCs w:val="28"/>
    </w:rPr>
  </w:style>
  <w:style w:type="paragraph" w:styleId="5">
    <w:name w:val="heading 5"/>
    <w:basedOn w:val="a"/>
    <w:next w:val="a"/>
    <w:link w:val="50"/>
    <w:qFormat/>
    <w:pPr>
      <w:spacing w:before="240" w:after="60"/>
      <w:outlineLvl w:val="4"/>
    </w:pPr>
    <w:rPr>
      <w:rFonts w:ascii="Calibri" w:hAnsi="Calibri"/>
      <w:b/>
      <w:bCs/>
      <w:i/>
      <w:iCs/>
      <w:sz w:val="26"/>
      <w:szCs w:val="26"/>
    </w:rPr>
  </w:style>
  <w:style w:type="paragraph" w:styleId="6">
    <w:name w:val="heading 6"/>
    <w:basedOn w:val="a"/>
    <w:next w:val="a"/>
    <w:link w:val="60"/>
    <w:qFormat/>
    <w:pPr>
      <w:keepNext/>
      <w:ind w:firstLine="27"/>
      <w:outlineLvl w:val="5"/>
    </w:pPr>
    <w:rPr>
      <w:color w:val="000000"/>
      <w:sz w:val="28"/>
      <w:szCs w:val="28"/>
    </w:rPr>
  </w:style>
  <w:style w:type="paragraph" w:styleId="7">
    <w:name w:val="heading 7"/>
    <w:basedOn w:val="a"/>
    <w:next w:val="a"/>
    <w:link w:val="70"/>
    <w:qFormat/>
    <w:pPr>
      <w:keepNext/>
      <w:ind w:right="-250"/>
      <w:jc w:val="right"/>
      <w:outlineLvl w:val="6"/>
    </w:pPr>
    <w:rPr>
      <w:rFonts w:ascii="Calibri" w:hAnsi="Calibri"/>
    </w:rPr>
  </w:style>
  <w:style w:type="paragraph" w:styleId="8">
    <w:name w:val="heading 8"/>
    <w:basedOn w:val="a"/>
    <w:next w:val="a"/>
    <w:link w:val="80"/>
    <w:qFormat/>
    <w:pPr>
      <w:keepNext/>
      <w:widowControl w:val="0"/>
      <w:spacing w:line="235" w:lineRule="auto"/>
      <w:outlineLvl w:val="7"/>
    </w:pPr>
    <w:rPr>
      <w:rFonts w:ascii="Calibri" w:hAnsi="Calibri"/>
      <w:i/>
      <w:iCs/>
    </w:rPr>
  </w:style>
  <w:style w:type="paragraph" w:styleId="9">
    <w:name w:val="heading 9"/>
    <w:basedOn w:val="a"/>
    <w:next w:val="a"/>
    <w:link w:val="90"/>
    <w:qFormat/>
    <w:pPr>
      <w:keepNext/>
      <w:widowControl w:val="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11"/>
    <w:uiPriority w:val="10"/>
    <w:qFormat/>
    <w:pPr>
      <w:spacing w:before="300" w:after="200"/>
      <w:contextualSpacing/>
    </w:pPr>
    <w:rPr>
      <w:sz w:val="48"/>
      <w:szCs w:val="48"/>
    </w:rPr>
  </w:style>
  <w:style w:type="character" w:customStyle="1" w:styleId="11">
    <w:name w:val="Название Знак1"/>
    <w:basedOn w:val="a0"/>
    <w:link w:val="a4"/>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9">
    <w:name w:val="endnote text"/>
    <w:basedOn w:val="a"/>
    <w:link w:val="aa"/>
    <w:uiPriority w:val="99"/>
    <w:semiHidden/>
    <w:unhideWhenUsed/>
    <w:rPr>
      <w:sz w:val="20"/>
    </w:rPr>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paragraph" w:styleId="ae">
    <w:name w:val="Body Text"/>
    <w:basedOn w:val="a"/>
    <w:link w:val="af"/>
    <w:pPr>
      <w:jc w:val="both"/>
    </w:pPr>
    <w:rPr>
      <w:sz w:val="32"/>
    </w:rPr>
  </w:style>
  <w:style w:type="paragraph" w:styleId="25">
    <w:name w:val="Body Text 2"/>
    <w:basedOn w:val="a"/>
    <w:link w:val="26"/>
    <w:pPr>
      <w:jc w:val="both"/>
    </w:pPr>
    <w:rPr>
      <w:b/>
      <w:bCs/>
      <w:sz w:val="26"/>
    </w:rPr>
  </w:style>
  <w:style w:type="paragraph" w:styleId="33">
    <w:name w:val="Body Text 3"/>
    <w:basedOn w:val="a"/>
    <w:link w:val="34"/>
    <w:pPr>
      <w:jc w:val="both"/>
    </w:pPr>
    <w:rPr>
      <w:sz w:val="26"/>
    </w:rPr>
  </w:style>
  <w:style w:type="paragraph" w:styleId="af0">
    <w:name w:val="header"/>
    <w:basedOn w:val="a"/>
    <w:link w:val="af1"/>
    <w:uiPriority w:val="99"/>
    <w:pPr>
      <w:tabs>
        <w:tab w:val="center" w:pos="4677"/>
        <w:tab w:val="right" w:pos="9355"/>
      </w:tabs>
    </w:pPr>
  </w:style>
  <w:style w:type="character" w:styleId="af2">
    <w:name w:val="page number"/>
    <w:basedOn w:val="a0"/>
  </w:style>
  <w:style w:type="paragraph" w:styleId="af3">
    <w:name w:val="Body Text Indent"/>
    <w:basedOn w:val="a"/>
    <w:link w:val="af4"/>
    <w:pPr>
      <w:ind w:firstLine="540"/>
      <w:jc w:val="both"/>
    </w:pPr>
    <w:rPr>
      <w:sz w:val="26"/>
    </w:rPr>
  </w:style>
  <w:style w:type="paragraph" w:styleId="af5">
    <w:name w:val="footer"/>
    <w:basedOn w:val="a"/>
    <w:link w:val="af6"/>
    <w:pPr>
      <w:tabs>
        <w:tab w:val="center" w:pos="4677"/>
        <w:tab w:val="right" w:pos="9355"/>
      </w:tabs>
    </w:pPr>
  </w:style>
  <w:style w:type="paragraph" w:styleId="27">
    <w:name w:val="Body Text Indent 2"/>
    <w:basedOn w:val="a"/>
    <w:link w:val="28"/>
    <w:pPr>
      <w:ind w:firstLine="708"/>
      <w:jc w:val="both"/>
    </w:pPr>
    <w:rPr>
      <w:sz w:val="26"/>
    </w:rPr>
  </w:style>
  <w:style w:type="paragraph" w:styleId="af7">
    <w:name w:val="Balloon Text"/>
    <w:basedOn w:val="a"/>
    <w:link w:val="af8"/>
    <w:rPr>
      <w:rFonts w:ascii="Tahoma" w:hAnsi="Tahoma"/>
      <w:sz w:val="16"/>
      <w:szCs w:val="16"/>
    </w:rPr>
  </w:style>
  <w:style w:type="character" w:customStyle="1" w:styleId="af8">
    <w:name w:val="Текст выноски Знак"/>
    <w:link w:val="af7"/>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100" w:beforeAutospacing="1" w:after="100" w:afterAutospacing="1"/>
    </w:pPr>
    <w:rPr>
      <w:rFonts w:ascii="Tahoma" w:hAnsi="Tahoma"/>
      <w:sz w:val="20"/>
      <w:szCs w:val="20"/>
      <w:lang w:val="en-US" w:eastAsia="en-US"/>
    </w:rPr>
  </w:style>
  <w:style w:type="table" w:styleId="a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0">
    <w:name w:val="Заголовок 5 Знак"/>
    <w:link w:val="5"/>
    <w:semiHidden/>
    <w:rPr>
      <w:rFonts w:ascii="Calibri" w:eastAsia="Times New Roman" w:hAnsi="Calibri" w:cs="Times New Roman"/>
      <w:b/>
      <w:bCs/>
      <w:i/>
      <w:iCs/>
      <w:sz w:val="26"/>
      <w:szCs w:val="26"/>
    </w:rPr>
  </w:style>
  <w:style w:type="paragraph" w:customStyle="1" w:styleId="ConsPlusNonformat">
    <w:name w:val="ConsPlusNonformat"/>
    <w:pPr>
      <w:widowControl w:val="0"/>
    </w:pPr>
    <w:rPr>
      <w:rFonts w:ascii="Courier New" w:hAnsi="Courier New" w:cs="Courier New"/>
    </w:rPr>
  </w:style>
  <w:style w:type="paragraph" w:customStyle="1" w:styleId="14">
    <w:name w:val="Без интервала1"/>
    <w:basedOn w:val="a"/>
    <w:qFormat/>
    <w:pPr>
      <w:jc w:val="both"/>
    </w:pPr>
    <w:rPr>
      <w:sz w:val="28"/>
      <w:szCs w:val="28"/>
      <w:lang w:eastAsia="en-US"/>
    </w:rPr>
  </w:style>
  <w:style w:type="paragraph" w:styleId="afa">
    <w:name w:val="Normal (Web)"/>
    <w:basedOn w:val="a"/>
    <w:link w:val="afb"/>
    <w:uiPriority w:val="99"/>
    <w:qFormat/>
    <w:pPr>
      <w:widowControl w:val="0"/>
      <w:spacing w:before="100" w:beforeAutospacing="1" w:after="100" w:afterAutospacing="1"/>
    </w:pPr>
    <w:rPr>
      <w:spacing w:val="-4"/>
    </w:rPr>
  </w:style>
  <w:style w:type="paragraph" w:styleId="35">
    <w:name w:val="Body Text Indent 3"/>
    <w:basedOn w:val="a"/>
    <w:link w:val="36"/>
    <w:pPr>
      <w:spacing w:after="120"/>
      <w:ind w:left="283"/>
    </w:pPr>
    <w:rPr>
      <w:sz w:val="16"/>
      <w:szCs w:val="16"/>
    </w:rPr>
  </w:style>
  <w:style w:type="character" w:customStyle="1" w:styleId="36">
    <w:name w:val="Основной текст с отступом 3 Знак"/>
    <w:link w:val="35"/>
    <w:rPr>
      <w:sz w:val="16"/>
      <w:szCs w:val="16"/>
    </w:rPr>
  </w:style>
  <w:style w:type="paragraph" w:customStyle="1" w:styleId="ConsPlusNormal">
    <w:name w:val="ConsPlusNormal"/>
    <w:pPr>
      <w:widowControl w:val="0"/>
      <w:ind w:firstLine="720"/>
    </w:pPr>
    <w:rPr>
      <w:rFonts w:ascii="Arial" w:hAnsi="Arial" w:cs="Arial"/>
    </w:rPr>
  </w:style>
  <w:style w:type="paragraph" w:customStyle="1" w:styleId="Style6">
    <w:name w:val="Style6"/>
    <w:basedOn w:val="a"/>
    <w:uiPriority w:val="99"/>
    <w:pPr>
      <w:widowControl w:val="0"/>
      <w:spacing w:line="299" w:lineRule="exact"/>
      <w:ind w:firstLine="710"/>
      <w:jc w:val="both"/>
    </w:pPr>
  </w:style>
  <w:style w:type="paragraph" w:customStyle="1" w:styleId="Default">
    <w:name w:val="Default"/>
    <w:rPr>
      <w:rFonts w:eastAsia="Calibri"/>
      <w:color w:val="000000"/>
      <w:sz w:val="24"/>
      <w:szCs w:val="24"/>
    </w:rPr>
  </w:style>
  <w:style w:type="paragraph" w:customStyle="1" w:styleId="afc">
    <w:name w:val="Прижатый влево"/>
    <w:basedOn w:val="a"/>
    <w:next w:val="a"/>
    <w:uiPriority w:val="99"/>
    <w:rPr>
      <w:rFonts w:ascii="Arial" w:eastAsia="Calibri" w:hAnsi="Arial" w:cs="Arial"/>
      <w:lang w:eastAsia="en-US"/>
    </w:rPr>
  </w:style>
  <w:style w:type="character" w:customStyle="1" w:styleId="fontstyle01">
    <w:name w:val="fontstyle01"/>
    <w:rPr>
      <w:rFonts w:ascii="OfficinaSansC-Book" w:hAnsi="OfficinaSansC-Book" w:hint="default"/>
      <w:b w:val="0"/>
      <w:bCs w:val="0"/>
      <w:i w:val="0"/>
      <w:iCs w:val="0"/>
      <w:color w:val="000000"/>
      <w:sz w:val="24"/>
      <w:szCs w:val="24"/>
    </w:rPr>
  </w:style>
  <w:style w:type="character" w:customStyle="1" w:styleId="fontstyle21">
    <w:name w:val="fontstyle21"/>
    <w:rPr>
      <w:rFonts w:ascii="OfficinaSansC-Bold" w:hAnsi="OfficinaSansC-Bold" w:hint="default"/>
      <w:b/>
      <w:bCs/>
      <w:i w:val="0"/>
      <w:iCs w:val="0"/>
      <w:color w:val="000000"/>
      <w:sz w:val="24"/>
      <w:szCs w:val="24"/>
    </w:rPr>
  </w:style>
  <w:style w:type="character" w:styleId="afd">
    <w:name w:val="Hyperlink"/>
    <w:rPr>
      <w:color w:val="0000FF"/>
      <w:u w:val="single"/>
    </w:rPr>
  </w:style>
  <w:style w:type="character" w:customStyle="1" w:styleId="num11">
    <w:name w:val="num11"/>
  </w:style>
  <w:style w:type="character" w:customStyle="1" w:styleId="num4">
    <w:name w:val="num4"/>
  </w:style>
  <w:style w:type="paragraph" w:customStyle="1" w:styleId="formattext">
    <w:name w:val="formattext"/>
    <w:basedOn w:val="a"/>
    <w:pPr>
      <w:spacing w:before="100" w:beforeAutospacing="1" w:after="100" w:afterAutospacing="1"/>
    </w:pPr>
  </w:style>
  <w:style w:type="character" w:customStyle="1" w:styleId="40">
    <w:name w:val="Заголовок 4 Знак"/>
    <w:link w:val="4"/>
    <w:rPr>
      <w:rFonts w:ascii="Calibri" w:hAnsi="Calibri"/>
      <w:b/>
      <w:bCs/>
      <w:sz w:val="28"/>
      <w:szCs w:val="28"/>
    </w:rPr>
  </w:style>
  <w:style w:type="character" w:customStyle="1" w:styleId="60">
    <w:name w:val="Заголовок 6 Знак"/>
    <w:link w:val="6"/>
    <w:rPr>
      <w:color w:val="000000"/>
      <w:sz w:val="28"/>
      <w:szCs w:val="28"/>
    </w:rPr>
  </w:style>
  <w:style w:type="character" w:customStyle="1" w:styleId="70">
    <w:name w:val="Заголовок 7 Знак"/>
    <w:link w:val="7"/>
    <w:rPr>
      <w:rFonts w:ascii="Calibri" w:hAnsi="Calibri"/>
      <w:sz w:val="24"/>
      <w:szCs w:val="24"/>
    </w:rPr>
  </w:style>
  <w:style w:type="character" w:customStyle="1" w:styleId="80">
    <w:name w:val="Заголовок 8 Знак"/>
    <w:link w:val="8"/>
    <w:rPr>
      <w:rFonts w:ascii="Calibri" w:hAnsi="Calibri"/>
      <w:i/>
      <w:iCs/>
      <w:sz w:val="24"/>
      <w:szCs w:val="24"/>
    </w:rPr>
  </w:style>
  <w:style w:type="character" w:customStyle="1" w:styleId="90">
    <w:name w:val="Заголовок 9 Знак"/>
    <w:link w:val="9"/>
    <w:rPr>
      <w:rFonts w:ascii="Cambria" w:hAnsi="Cambria"/>
    </w:rPr>
  </w:style>
  <w:style w:type="character" w:customStyle="1" w:styleId="10">
    <w:name w:val="Заголовок 1 Знак"/>
    <w:link w:val="1"/>
    <w:rPr>
      <w:rFonts w:ascii="Arial" w:hAnsi="Arial" w:cs="Arial"/>
      <w:b/>
      <w:bCs/>
      <w:sz w:val="32"/>
      <w:szCs w:val="32"/>
    </w:rPr>
  </w:style>
  <w:style w:type="character" w:customStyle="1" w:styleId="20">
    <w:name w:val="Заголовок 2 Знак"/>
    <w:link w:val="2"/>
    <w:rPr>
      <w:b/>
      <w:bCs/>
      <w:sz w:val="26"/>
      <w:szCs w:val="24"/>
    </w:rPr>
  </w:style>
  <w:style w:type="character" w:customStyle="1" w:styleId="30">
    <w:name w:val="Заголовок 3 Знак"/>
    <w:link w:val="3"/>
    <w:rPr>
      <w:b/>
      <w:bCs/>
      <w:sz w:val="28"/>
      <w:szCs w:val="24"/>
    </w:rPr>
  </w:style>
  <w:style w:type="paragraph" w:styleId="afe">
    <w:name w:val="footnote text"/>
    <w:basedOn w:val="a"/>
    <w:link w:val="aff"/>
    <w:pPr>
      <w:widowControl w:val="0"/>
    </w:pPr>
    <w:rPr>
      <w:sz w:val="20"/>
      <w:szCs w:val="20"/>
    </w:rPr>
  </w:style>
  <w:style w:type="character" w:customStyle="1" w:styleId="aff">
    <w:name w:val="Текст сноски Знак"/>
    <w:link w:val="afe"/>
  </w:style>
  <w:style w:type="character" w:styleId="aff0">
    <w:name w:val="footnote reference"/>
    <w:rPr>
      <w:rFonts w:cs="Times New Roman"/>
      <w:sz w:val="20"/>
      <w:szCs w:val="20"/>
      <w:vertAlign w:val="superscript"/>
    </w:rPr>
  </w:style>
  <w:style w:type="paragraph" w:customStyle="1" w:styleId="BlockQuotation">
    <w:name w:val="Block Quotation"/>
    <w:basedOn w:val="a"/>
    <w:pPr>
      <w:widowControl w:val="0"/>
      <w:ind w:left="567" w:right="-2" w:firstLine="851"/>
      <w:jc w:val="both"/>
    </w:pPr>
    <w:rPr>
      <w:sz w:val="28"/>
      <w:szCs w:val="28"/>
    </w:rPr>
  </w:style>
  <w:style w:type="character" w:customStyle="1" w:styleId="af1">
    <w:name w:val="Верхний колонтитул Знак"/>
    <w:link w:val="af0"/>
    <w:uiPriority w:val="99"/>
    <w:rPr>
      <w:sz w:val="24"/>
      <w:szCs w:val="24"/>
    </w:rPr>
  </w:style>
  <w:style w:type="character" w:customStyle="1" w:styleId="af6">
    <w:name w:val="Нижний колонтитул Знак"/>
    <w:link w:val="af5"/>
    <w:rPr>
      <w:sz w:val="24"/>
      <w:szCs w:val="24"/>
    </w:rPr>
  </w:style>
  <w:style w:type="character" w:customStyle="1" w:styleId="af">
    <w:name w:val="Основной текст Знак"/>
    <w:link w:val="ae"/>
    <w:rPr>
      <w:sz w:val="32"/>
      <w:szCs w:val="24"/>
    </w:rPr>
  </w:style>
  <w:style w:type="paragraph" w:styleId="aff1">
    <w:name w:val="caption"/>
    <w:basedOn w:val="a"/>
    <w:qFormat/>
    <w:pPr>
      <w:spacing w:before="100" w:beforeAutospacing="1" w:after="100" w:afterAutospacing="1"/>
    </w:pPr>
  </w:style>
  <w:style w:type="character" w:customStyle="1" w:styleId="26">
    <w:name w:val="Основной текст 2 Знак"/>
    <w:link w:val="25"/>
    <w:rPr>
      <w:b/>
      <w:bCs/>
      <w:sz w:val="26"/>
      <w:szCs w:val="24"/>
    </w:rPr>
  </w:style>
  <w:style w:type="character" w:customStyle="1" w:styleId="28">
    <w:name w:val="Основной текст с отступом 2 Знак"/>
    <w:link w:val="27"/>
    <w:rPr>
      <w:sz w:val="26"/>
      <w:szCs w:val="24"/>
    </w:rPr>
  </w:style>
  <w:style w:type="character" w:customStyle="1" w:styleId="af4">
    <w:name w:val="Основной текст с отступом Знак"/>
    <w:link w:val="af3"/>
    <w:rPr>
      <w:sz w:val="26"/>
      <w:szCs w:val="24"/>
    </w:rPr>
  </w:style>
  <w:style w:type="paragraph" w:customStyle="1" w:styleId="15">
    <w:name w:val="Название1"/>
    <w:basedOn w:val="a"/>
    <w:link w:val="aff2"/>
    <w:qFormat/>
    <w:pPr>
      <w:tabs>
        <w:tab w:val="left" w:pos="12255"/>
      </w:tabs>
      <w:jc w:val="center"/>
    </w:pPr>
    <w:rPr>
      <w:rFonts w:ascii="Cambria" w:hAnsi="Cambria"/>
      <w:b/>
      <w:bCs/>
      <w:sz w:val="32"/>
      <w:szCs w:val="32"/>
    </w:rPr>
  </w:style>
  <w:style w:type="character" w:customStyle="1" w:styleId="aff2">
    <w:name w:val="Название Знак"/>
    <w:link w:val="15"/>
    <w:rPr>
      <w:rFonts w:ascii="Cambria" w:hAnsi="Cambria"/>
      <w:b/>
      <w:bCs/>
      <w:sz w:val="32"/>
      <w:szCs w:val="32"/>
    </w:rPr>
  </w:style>
  <w:style w:type="character" w:customStyle="1" w:styleId="34">
    <w:name w:val="Основной текст 3 Знак"/>
    <w:link w:val="33"/>
    <w:rPr>
      <w:sz w:val="26"/>
      <w:szCs w:val="24"/>
    </w:rPr>
  </w:style>
  <w:style w:type="character" w:customStyle="1" w:styleId="16">
    <w:name w:val="Название книги1"/>
    <w:rPr>
      <w:rFonts w:cs="Times New Roman"/>
      <w:b/>
      <w:bCs/>
      <w:smallCaps/>
      <w:spacing w:val="5"/>
    </w:rPr>
  </w:style>
  <w:style w:type="character" w:customStyle="1" w:styleId="17">
    <w:name w:val="Сильное выделение1"/>
    <w:rPr>
      <w:rFonts w:cs="Times New Roman"/>
      <w:b/>
      <w:bCs/>
      <w:i/>
      <w:iCs/>
      <w:color w:val="4F81BD"/>
    </w:rPr>
  </w:style>
  <w:style w:type="character" w:styleId="aff3">
    <w:name w:val="Strong"/>
    <w:uiPriority w:val="22"/>
    <w:qFormat/>
    <w:rPr>
      <w:rFonts w:cs="Times New Roman"/>
      <w:b/>
      <w:bCs/>
    </w:rPr>
  </w:style>
  <w:style w:type="character" w:customStyle="1" w:styleId="time-for-print">
    <w:name w:val="time-for-print"/>
    <w:rPr>
      <w:rFonts w:cs="Times New Roman"/>
    </w:rPr>
  </w:style>
  <w:style w:type="character" w:customStyle="1" w:styleId="portions-count-for-print">
    <w:name w:val="portions-count-for-print"/>
    <w:rPr>
      <w:rFonts w:cs="Times New Roman"/>
    </w:rPr>
  </w:style>
  <w:style w:type="character" w:customStyle="1" w:styleId="author-for-print">
    <w:name w:val="author-for-print"/>
    <w:rPr>
      <w:rFonts w:cs="Times New Roman"/>
    </w:rPr>
  </w:style>
  <w:style w:type="character" w:customStyle="1" w:styleId="g-float-left">
    <w:name w:val="g-float-left"/>
    <w:rPr>
      <w:rFonts w:cs="Times New Roman"/>
    </w:rPr>
  </w:style>
  <w:style w:type="character" w:customStyle="1" w:styleId="number">
    <w:name w:val="number"/>
    <w:rPr>
      <w:rFonts w:cs="Times New Roman"/>
    </w:rPr>
  </w:style>
  <w:style w:type="character" w:customStyle="1" w:styleId="b-recipe-ratingslider-counter">
    <w:name w:val="b-recipe-rating__slider-counter"/>
    <w:rPr>
      <w:rFonts w:cs="Times New Roman"/>
    </w:rPr>
  </w:style>
  <w:style w:type="character" w:customStyle="1" w:styleId="count">
    <w:name w:val="count"/>
    <w:rPr>
      <w:rFonts w:cs="Times New Roman"/>
    </w:rPr>
  </w:style>
  <w:style w:type="paragraph" w:customStyle="1" w:styleId="clearfix">
    <w:name w:val="clearfix"/>
    <w:basedOn w:val="a"/>
    <w:pPr>
      <w:spacing w:before="100" w:beforeAutospacing="1" w:after="100" w:afterAutospacing="1"/>
    </w:pPr>
  </w:style>
  <w:style w:type="character" w:customStyle="1" w:styleId="selectbox-label">
    <w:name w:val="selectbox-label"/>
    <w:rPr>
      <w:rFonts w:cs="Times New Roman"/>
    </w:rPr>
  </w:style>
  <w:style w:type="character" w:customStyle="1" w:styleId="yield">
    <w:name w:val="yield"/>
    <w:rPr>
      <w:rFonts w:cs="Times New Roman"/>
    </w:rPr>
  </w:style>
  <w:style w:type="paragraph" w:customStyle="1" w:styleId="cook-time">
    <w:name w:val="cook-time"/>
    <w:basedOn w:val="a"/>
    <w:pPr>
      <w:spacing w:before="100" w:beforeAutospacing="1" w:after="100" w:afterAutospacing="1"/>
    </w:pPr>
  </w:style>
  <w:style w:type="character" w:customStyle="1" w:styleId="duration">
    <w:name w:val="duration"/>
    <w:rPr>
      <w:rFonts w:cs="Times New Roman"/>
    </w:rPr>
  </w:style>
  <w:style w:type="character" w:customStyle="1" w:styleId="ingredient">
    <w:name w:val="ingredient"/>
    <w:rPr>
      <w:rFonts w:cs="Times New Roman"/>
    </w:rPr>
  </w:style>
  <w:style w:type="character" w:customStyle="1" w:styleId="wpfp-span">
    <w:name w:val="wpfp-span"/>
    <w:rPr>
      <w:rFonts w:cs="Times New Roman"/>
    </w:rPr>
  </w:style>
  <w:style w:type="character" w:customStyle="1" w:styleId="date-post">
    <w:name w:val="date-post"/>
    <w:rPr>
      <w:rFonts w:cs="Times New Roman"/>
    </w:rPr>
  </w:style>
  <w:style w:type="character" w:customStyle="1" w:styleId="author-post">
    <w:name w:val="author-post"/>
    <w:rPr>
      <w:rFonts w:cs="Times New Roman"/>
    </w:rPr>
  </w:style>
  <w:style w:type="character" w:customStyle="1" w:styleId="fn">
    <w:name w:val="fn"/>
    <w:rPr>
      <w:rFonts w:cs="Times New Roman"/>
    </w:rPr>
  </w:style>
  <w:style w:type="character" w:customStyle="1" w:styleId="rmeta">
    <w:name w:val="r_meta"/>
    <w:rPr>
      <w:rFonts w:cs="Times New Roman"/>
    </w:rPr>
  </w:style>
  <w:style w:type="character" w:customStyle="1" w:styleId="nutrition">
    <w:name w:val="nutrition"/>
    <w:rPr>
      <w:rFonts w:cs="Times New Roman"/>
    </w:rPr>
  </w:style>
  <w:style w:type="character" w:customStyle="1" w:styleId="calories">
    <w:name w:val="calories"/>
    <w:rPr>
      <w:rFonts w:cs="Times New Roman"/>
    </w:rPr>
  </w:style>
  <w:style w:type="paragraph" w:customStyle="1" w:styleId="headerbg">
    <w:name w:val="headerbg"/>
    <w:basedOn w:val="a"/>
    <w:pPr>
      <w:spacing w:before="100" w:beforeAutospacing="1" w:after="100" w:afterAutospacing="1"/>
    </w:pPr>
  </w:style>
  <w:style w:type="paragraph" w:customStyle="1" w:styleId="bgveg">
    <w:name w:val="bg_veg"/>
    <w:basedOn w:val="a"/>
    <w:pPr>
      <w:spacing w:before="100" w:beforeAutospacing="1" w:after="100" w:afterAutospacing="1"/>
    </w:pPr>
  </w:style>
  <w:style w:type="paragraph" w:customStyle="1" w:styleId="tagline">
    <w:name w:val="tagline"/>
    <w:basedOn w:val="a"/>
    <w:pPr>
      <w:spacing w:before="100" w:beforeAutospacing="1" w:after="100" w:afterAutospacing="1"/>
    </w:pPr>
    <w:rPr>
      <w:rFonts w:ascii="Trebuchet MS" w:hAnsi="Trebuchet MS" w:cs="Trebuchet MS"/>
      <w:b/>
      <w:bCs/>
      <w:vanish/>
      <w:color w:val="6699CC"/>
      <w:sz w:val="17"/>
      <w:szCs w:val="17"/>
    </w:rPr>
  </w:style>
  <w:style w:type="paragraph" w:customStyle="1" w:styleId="cornerleft">
    <w:name w:val="cornerleft"/>
    <w:basedOn w:val="a"/>
    <w:pPr>
      <w:spacing w:before="100" w:beforeAutospacing="1" w:after="100" w:afterAutospacing="1"/>
    </w:pPr>
  </w:style>
  <w:style w:type="paragraph" w:customStyle="1" w:styleId="cornerright">
    <w:name w:val="cornerright"/>
    <w:basedOn w:val="a"/>
    <w:pPr>
      <w:spacing w:before="100" w:beforeAutospacing="1" w:after="100" w:afterAutospacing="1"/>
    </w:pPr>
  </w:style>
  <w:style w:type="paragraph" w:customStyle="1" w:styleId="widthsize">
    <w:name w:val="widthsize"/>
    <w:basedOn w:val="a"/>
    <w:pPr>
      <w:spacing w:before="100" w:beforeAutospacing="1" w:after="100" w:afterAutospacing="1"/>
    </w:pPr>
    <w:rPr>
      <w:color w:val="FFFFFF"/>
    </w:rPr>
  </w:style>
  <w:style w:type="paragraph" w:customStyle="1" w:styleId="menu">
    <w:name w:val="menu"/>
    <w:basedOn w:val="a"/>
    <w:pPr>
      <w:shd w:val="clear" w:color="auto" w:fill="EEDDA6"/>
      <w:spacing w:before="100" w:beforeAutospacing="1" w:after="100" w:afterAutospacing="1"/>
    </w:pPr>
  </w:style>
  <w:style w:type="paragraph" w:customStyle="1" w:styleId="mainmenu">
    <w:name w:val="mainmenu"/>
    <w:basedOn w:val="a"/>
    <w:pPr>
      <w:spacing w:before="100" w:beforeAutospacing="1" w:after="100" w:afterAutospacing="1"/>
    </w:pPr>
  </w:style>
  <w:style w:type="paragraph" w:customStyle="1" w:styleId="mainsyn">
    <w:name w:val="mainsyn"/>
    <w:basedOn w:val="a"/>
    <w:pPr>
      <w:spacing w:before="100" w:beforeAutospacing="1" w:after="100" w:afterAutospacing="1"/>
    </w:pPr>
  </w:style>
  <w:style w:type="paragraph" w:customStyle="1" w:styleId="scs">
    <w:name w:val="scs"/>
    <w:basedOn w:val="a"/>
    <w:pPr>
      <w:spacing w:before="100" w:beforeAutospacing="1" w:after="100" w:afterAutospacing="1"/>
      <w:ind w:left="240" w:right="3228"/>
    </w:pPr>
  </w:style>
  <w:style w:type="paragraph" w:customStyle="1" w:styleId="sc">
    <w:name w:val="sc"/>
    <w:basedOn w:val="a"/>
    <w:pPr>
      <w:spacing w:before="100" w:beforeAutospacing="1" w:after="100" w:afterAutospacing="1"/>
      <w:ind w:left="240" w:right="3228"/>
    </w:pPr>
  </w:style>
  <w:style w:type="paragraph" w:customStyle="1" w:styleId="posthead">
    <w:name w:val="posthead"/>
    <w:basedOn w:val="a"/>
    <w:pPr>
      <w:spacing w:before="100" w:beforeAutospacing="1" w:after="100" w:afterAutospacing="1"/>
      <w:ind w:left="480"/>
    </w:pPr>
  </w:style>
  <w:style w:type="paragraph" w:customStyle="1" w:styleId="postinfo">
    <w:name w:val="postinfo"/>
    <w:basedOn w:val="a"/>
    <w:rPr>
      <w:color w:val="666666"/>
    </w:rPr>
  </w:style>
  <w:style w:type="paragraph" w:customStyle="1" w:styleId="postdate">
    <w:name w:val="postdate"/>
    <w:basedOn w:val="a"/>
    <w:pPr>
      <w:pBdr>
        <w:right w:val="single" w:sz="4" w:space="6" w:color="E2E2E2"/>
      </w:pBdr>
      <w:jc w:val="center"/>
    </w:pPr>
  </w:style>
  <w:style w:type="paragraph" w:customStyle="1" w:styleId="postcontent">
    <w:name w:val="postcontent"/>
    <w:basedOn w:val="a"/>
    <w:pPr>
      <w:pBdr>
        <w:top w:val="single" w:sz="4" w:space="0" w:color="E2E2E2"/>
      </w:pBdr>
      <w:spacing w:before="120" w:after="100" w:afterAutospacing="1" w:line="192" w:lineRule="atLeast"/>
    </w:pPr>
    <w:rPr>
      <w:sz w:val="14"/>
      <w:szCs w:val="14"/>
    </w:rPr>
  </w:style>
  <w:style w:type="paragraph" w:customStyle="1" w:styleId="postcom">
    <w:name w:val="postcom"/>
    <w:basedOn w:val="a"/>
    <w:rPr>
      <w:sz w:val="13"/>
      <w:szCs w:val="13"/>
    </w:rPr>
  </w:style>
  <w:style w:type="paragraph" w:customStyle="1" w:styleId="pagetitle">
    <w:name w:val="pagetitle"/>
    <w:basedOn w:val="a"/>
    <w:pPr>
      <w:spacing w:after="240"/>
    </w:pPr>
    <w:rPr>
      <w:b/>
      <w:bCs/>
      <w:caps/>
      <w:spacing w:val="-12"/>
    </w:rPr>
  </w:style>
  <w:style w:type="paragraph" w:customStyle="1" w:styleId="nav">
    <w:name w:val="nav"/>
    <w:basedOn w:val="a"/>
    <w:pPr>
      <w:spacing w:before="100" w:beforeAutospacing="1" w:after="100" w:afterAutospacing="1"/>
    </w:pPr>
  </w:style>
  <w:style w:type="paragraph" w:customStyle="1" w:styleId="postnote">
    <w:name w:val="postnote"/>
    <w:basedOn w:val="a"/>
  </w:style>
  <w:style w:type="paragraph" w:customStyle="1" w:styleId="comments">
    <w:name w:val="comments"/>
    <w:basedOn w:val="a"/>
    <w:pPr>
      <w:spacing w:before="240" w:after="240"/>
    </w:pPr>
  </w:style>
  <w:style w:type="paragraph" w:customStyle="1" w:styleId="formcorner">
    <w:name w:val="formcorner"/>
    <w:basedOn w:val="a"/>
    <w:pPr>
      <w:spacing w:before="100" w:beforeAutospacing="1" w:after="100" w:afterAutospacing="1"/>
    </w:pPr>
  </w:style>
  <w:style w:type="paragraph" w:customStyle="1" w:styleId="sr">
    <w:name w:val="sr"/>
    <w:basedOn w:val="a"/>
    <w:pPr>
      <w:spacing w:before="100" w:beforeAutospacing="1" w:after="100" w:afterAutospacing="1"/>
      <w:ind w:left="-3024"/>
    </w:pPr>
    <w:rPr>
      <w:color w:val="993300"/>
    </w:rPr>
  </w:style>
  <w:style w:type="paragraph" w:customStyle="1" w:styleId="search">
    <w:name w:val="search"/>
    <w:basedOn w:val="a"/>
    <w:pPr>
      <w:shd w:val="clear" w:color="auto" w:fill="ECE2C5"/>
      <w:spacing w:before="100" w:beforeAutospacing="1" w:after="180"/>
    </w:pPr>
  </w:style>
  <w:style w:type="paragraph" w:customStyle="1" w:styleId="searchcorner">
    <w:name w:val="searchcorner"/>
    <w:basedOn w:val="a"/>
    <w:pPr>
      <w:spacing w:before="100" w:beforeAutospacing="1" w:after="100" w:afterAutospacing="1"/>
    </w:pPr>
  </w:style>
  <w:style w:type="paragraph" w:customStyle="1" w:styleId="categories">
    <w:name w:val="categories"/>
    <w:basedOn w:val="a"/>
    <w:pPr>
      <w:shd w:val="clear" w:color="auto" w:fill="FBF4E0"/>
      <w:spacing w:before="100" w:beforeAutospacing="1" w:after="180"/>
    </w:pPr>
  </w:style>
  <w:style w:type="paragraph" w:customStyle="1" w:styleId="categoriescorner">
    <w:name w:val="categoriescorner"/>
    <w:basedOn w:val="a"/>
    <w:pPr>
      <w:spacing w:before="100" w:beforeAutospacing="1" w:after="100" w:afterAutospacing="1"/>
    </w:pPr>
  </w:style>
  <w:style w:type="paragraph" w:customStyle="1" w:styleId="general">
    <w:name w:val="general"/>
    <w:basedOn w:val="a"/>
    <w:pPr>
      <w:shd w:val="clear" w:color="auto" w:fill="FEFAF0"/>
      <w:spacing w:before="100" w:beforeAutospacing="1" w:after="180"/>
    </w:pPr>
  </w:style>
  <w:style w:type="paragraph" w:customStyle="1" w:styleId="generalcorner">
    <w:name w:val="generalcorner"/>
    <w:basedOn w:val="a"/>
    <w:pPr>
      <w:spacing w:before="100" w:beforeAutospacing="1" w:after="100" w:afterAutospacing="1"/>
    </w:pPr>
  </w:style>
  <w:style w:type="paragraph" w:customStyle="1" w:styleId="copy">
    <w:name w:val="copy"/>
    <w:basedOn w:val="a"/>
    <w:pPr>
      <w:spacing w:before="100" w:beforeAutospacing="1" w:after="100" w:afterAutospacing="1"/>
    </w:pPr>
  </w:style>
  <w:style w:type="paragraph" w:customStyle="1" w:styleId="footercorner">
    <w:name w:val="footercorner"/>
    <w:basedOn w:val="a"/>
    <w:pPr>
      <w:spacing w:before="100" w:beforeAutospacing="1" w:after="100" w:afterAutospacing="1"/>
    </w:pPr>
  </w:style>
  <w:style w:type="paragraph" w:customStyle="1" w:styleId="wpfp-hide">
    <w:name w:val="wpfp-hide"/>
    <w:basedOn w:val="a"/>
    <w:pPr>
      <w:spacing w:before="100" w:beforeAutospacing="1" w:after="100" w:afterAutospacing="1"/>
    </w:pPr>
    <w:rPr>
      <w:vanish/>
    </w:rPr>
  </w:style>
  <w:style w:type="paragraph" w:customStyle="1" w:styleId="wpfp-img">
    <w:name w:val="wpfp-img"/>
    <w:basedOn w:val="a"/>
    <w:pPr>
      <w:spacing w:before="100" w:beforeAutospacing="1" w:after="100" w:afterAutospacing="1"/>
      <w:ind w:right="24"/>
    </w:pPr>
  </w:style>
  <w:style w:type="paragraph" w:customStyle="1" w:styleId="yarpppromsg">
    <w:name w:val="yarpp_pro_msg"/>
    <w:basedOn w:val="a"/>
    <w:pPr>
      <w:pBdr>
        <w:top w:val="single" w:sz="6" w:space="5" w:color="D0D0D0"/>
        <w:left w:val="single" w:sz="6" w:space="24" w:color="D0D0D0"/>
        <w:bottom w:val="single" w:sz="6" w:space="10" w:color="D0D0D0"/>
        <w:right w:val="single" w:sz="6" w:space="24" w:color="D0D0D0"/>
      </w:pBdr>
      <w:spacing w:before="100" w:beforeAutospacing="1" w:after="100" w:afterAutospacing="1"/>
      <w:jc w:val="both"/>
    </w:pPr>
  </w:style>
  <w:style w:type="paragraph" w:customStyle="1" w:styleId="yarpphelp">
    <w:name w:val="yarpp_help"/>
    <w:basedOn w:val="a"/>
    <w:pPr>
      <w:spacing w:before="100" w:beforeAutospacing="1" w:after="100" w:afterAutospacing="1"/>
    </w:pPr>
  </w:style>
  <w:style w:type="paragraph" w:customStyle="1" w:styleId="yarpphelpmsg">
    <w:name w:val="yarpp_help_msg"/>
    <w:basedOn w:val="a"/>
    <w:pPr>
      <w:pBdr>
        <w:top w:val="single" w:sz="4" w:space="6" w:color="D0D0D0"/>
        <w:left w:val="single" w:sz="4" w:space="9" w:color="D0D0D0"/>
        <w:bottom w:val="single" w:sz="4" w:space="6" w:color="D0D0D0"/>
        <w:right w:val="single" w:sz="4" w:space="9" w:color="D0D0D0"/>
      </w:pBdr>
      <w:shd w:val="clear" w:color="auto" w:fill="FFFFFF"/>
      <w:spacing w:before="100" w:beforeAutospacing="1" w:after="100" w:afterAutospacing="1"/>
      <w:jc w:val="both"/>
    </w:pPr>
    <w:rPr>
      <w:vanish/>
    </w:rPr>
  </w:style>
  <w:style w:type="paragraph" w:customStyle="1" w:styleId="post-ratings">
    <w:name w:val="post-ratings"/>
    <w:basedOn w:val="a"/>
    <w:pPr>
      <w:spacing w:before="100" w:beforeAutospacing="1" w:after="100" w:afterAutospacing="1"/>
    </w:pPr>
  </w:style>
  <w:style w:type="paragraph" w:customStyle="1" w:styleId="post-ratings-loading">
    <w:name w:val="post-ratings-loading"/>
    <w:basedOn w:val="a"/>
    <w:pPr>
      <w:spacing w:before="100" w:beforeAutospacing="1" w:after="100" w:afterAutospacing="1"/>
    </w:pPr>
    <w:rPr>
      <w:vanish/>
    </w:rPr>
  </w:style>
  <w:style w:type="paragraph" w:customStyle="1" w:styleId="post-ratings-image">
    <w:name w:val="post-ratings-image"/>
    <w:basedOn w:val="a"/>
    <w:pPr>
      <w:spacing w:before="100" w:beforeAutospacing="1" w:after="100" w:afterAutospacing="1"/>
    </w:pPr>
  </w:style>
  <w:style w:type="paragraph" w:customStyle="1" w:styleId="post-ratings-comment-author">
    <w:name w:val="post-ratings-comment-author"/>
    <w:basedOn w:val="a"/>
    <w:pPr>
      <w:spacing w:before="100" w:beforeAutospacing="1" w:after="100" w:afterAutospacing="1"/>
    </w:pPr>
    <w:rPr>
      <w:i/>
      <w:iCs/>
    </w:rPr>
  </w:style>
  <w:style w:type="paragraph" w:customStyle="1" w:styleId="wp-pagenavi">
    <w:name w:val="wp-pagenavi"/>
    <w:basedOn w:val="a"/>
    <w:pPr>
      <w:spacing w:before="100" w:beforeAutospacing="1" w:after="100" w:afterAutospacing="1"/>
    </w:pPr>
  </w:style>
  <w:style w:type="paragraph" w:customStyle="1" w:styleId="ec-stars-wrapper">
    <w:name w:val="ec-stars-wrapper"/>
    <w:basedOn w:val="a"/>
    <w:pPr>
      <w:spacing w:before="100" w:beforeAutospacing="1" w:after="100" w:afterAutospacing="1"/>
    </w:pPr>
    <w:rPr>
      <w:sz w:val="2"/>
      <w:szCs w:val="2"/>
    </w:rPr>
  </w:style>
  <w:style w:type="paragraph" w:customStyle="1" w:styleId="ec-stars-overlay">
    <w:name w:val="ec-stars-overlay"/>
    <w:basedOn w:val="a"/>
    <w:pPr>
      <w:spacing w:before="100" w:beforeAutospacing="1" w:after="100" w:afterAutospacing="1"/>
    </w:pPr>
  </w:style>
  <w:style w:type="paragraph" w:customStyle="1" w:styleId="mark">
    <w:name w:val="mark"/>
    <w:basedOn w:val="a"/>
    <w:pPr>
      <w:spacing w:before="100" w:beforeAutospacing="1" w:after="100" w:afterAutospacing="1"/>
    </w:pPr>
  </w:style>
  <w:style w:type="paragraph" w:customStyle="1" w:styleId="sub-nav">
    <w:name w:val="sub-nav"/>
    <w:basedOn w:val="a"/>
    <w:pPr>
      <w:spacing w:before="100" w:beforeAutospacing="1" w:after="100" w:afterAutospacing="1"/>
    </w:pPr>
  </w:style>
  <w:style w:type="paragraph" w:customStyle="1" w:styleId="triangle">
    <w:name w:val="triangle"/>
    <w:basedOn w:val="a"/>
    <w:pPr>
      <w:pBdr>
        <w:bottom w:val="single" w:sz="48" w:space="0" w:color="34495E"/>
      </w:pBdr>
      <w:spacing w:before="60" w:after="100" w:afterAutospacing="1"/>
    </w:pPr>
  </w:style>
  <w:style w:type="paragraph" w:customStyle="1" w:styleId="yap-reset">
    <w:name w:val="yap-reset"/>
    <w:basedOn w:val="a"/>
  </w:style>
  <w:style w:type="paragraph" w:customStyle="1" w:styleId="yap-list-wrapper">
    <w:name w:val="yap-list-wrapper"/>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yap-age">
    <w:name w:val="yap-age"/>
    <w:basedOn w:val="a"/>
    <w:pPr>
      <w:pBdr>
        <w:top w:val="single" w:sz="4" w:space="0" w:color="DDDCDA"/>
        <w:left w:val="single" w:sz="4" w:space="0" w:color="DDDCDA"/>
        <w:bottom w:val="single" w:sz="4" w:space="0" w:color="DDDCDA"/>
        <w:right w:val="single" w:sz="4" w:space="0" w:color="DDDCDA"/>
      </w:pBdr>
      <w:spacing w:after="100" w:afterAutospacing="1"/>
      <w:ind w:left="55"/>
      <w:jc w:val="center"/>
    </w:pPr>
    <w:rPr>
      <w:sz w:val="17"/>
      <w:szCs w:val="17"/>
    </w:rPr>
  </w:style>
  <w:style w:type="paragraph" w:customStyle="1" w:styleId="yap-warning-content">
    <w:name w:val="yap-warning-content"/>
    <w:basedOn w:val="a"/>
    <w:pPr>
      <w:pBdr>
        <w:top w:val="single" w:sz="4" w:space="0" w:color="DDDCDA"/>
        <w:left w:val="single" w:sz="4" w:space="0" w:color="DDDCDA"/>
        <w:bottom w:val="single" w:sz="4" w:space="0" w:color="DDDCDA"/>
        <w:right w:val="single" w:sz="4" w:space="0" w:color="DDDCDA"/>
      </w:pBdr>
      <w:spacing w:before="100" w:beforeAutospacing="1" w:after="100" w:afterAutospacing="1"/>
    </w:pPr>
    <w:rPr>
      <w:sz w:val="17"/>
      <w:szCs w:val="17"/>
    </w:rPr>
  </w:style>
  <w:style w:type="paragraph" w:customStyle="1" w:styleId="b-share-popup-wrap">
    <w:name w:val="b-share-popup-wrap"/>
    <w:basedOn w:val="a"/>
    <w:pPr>
      <w:spacing w:before="100" w:beforeAutospacing="1" w:after="100" w:afterAutospacing="1"/>
    </w:pPr>
  </w:style>
  <w:style w:type="paragraph" w:customStyle="1" w:styleId="b-share-popup">
    <w:name w:val="b-share-popup"/>
    <w:basedOn w:val="a"/>
    <w:pPr>
      <w:pBdr>
        <w:top w:val="single" w:sz="4" w:space="0" w:color="888888"/>
        <w:left w:val="single" w:sz="4" w:space="0" w:color="888888"/>
        <w:bottom w:val="single" w:sz="4" w:space="0" w:color="888888"/>
        <w:right w:val="single" w:sz="4" w:space="0" w:color="888888"/>
      </w:pBdr>
      <w:shd w:val="clear" w:color="auto" w:fill="FFFFFF"/>
      <w:spacing w:before="100" w:beforeAutospacing="1" w:after="100" w:afterAutospacing="1"/>
    </w:pPr>
    <w:rPr>
      <w:color w:val="000000"/>
    </w:rPr>
  </w:style>
  <w:style w:type="paragraph" w:customStyle="1" w:styleId="b-share-popupi">
    <w:name w:val="b-share-popup__i"/>
    <w:basedOn w:val="a"/>
    <w:pPr>
      <w:shd w:val="clear" w:color="auto" w:fill="FFFFFF"/>
      <w:spacing w:before="100" w:beforeAutospacing="1" w:after="100" w:afterAutospacing="1"/>
    </w:pPr>
  </w:style>
  <w:style w:type="paragraph" w:customStyle="1" w:styleId="b-share-popupitem">
    <w:name w:val="b-share-popup__item"/>
    <w:basedOn w:val="a"/>
    <w:pPr>
      <w:shd w:val="clear" w:color="auto" w:fill="FFFFFF"/>
      <w:spacing w:before="100" w:beforeAutospacing="1" w:after="100" w:afterAutospacing="1" w:line="300" w:lineRule="atLeast"/>
    </w:pPr>
    <w:rPr>
      <w:rFonts w:ascii="Arial" w:hAnsi="Arial" w:cs="Arial"/>
    </w:rPr>
  </w:style>
  <w:style w:type="paragraph" w:customStyle="1" w:styleId="b-share-popupicon">
    <w:name w:val="b-share-popup__icon"/>
    <w:basedOn w:val="a"/>
  </w:style>
  <w:style w:type="paragraph" w:customStyle="1" w:styleId="b-share-popupiconinput">
    <w:name w:val="b-share-popup__icon_input"/>
    <w:basedOn w:val="a"/>
    <w:pPr>
      <w:spacing w:after="100" w:afterAutospacing="1"/>
    </w:pPr>
  </w:style>
  <w:style w:type="paragraph" w:customStyle="1" w:styleId="b-share-popupiconinput0">
    <w:name w:val="b-share-popup__icon__input"/>
    <w:basedOn w:val="a"/>
    <w:pPr>
      <w:spacing w:before="100" w:beforeAutospacing="1" w:after="100" w:afterAutospacing="1"/>
      <w:ind w:left="24"/>
    </w:pPr>
  </w:style>
  <w:style w:type="paragraph" w:customStyle="1" w:styleId="b-share-popupspacer">
    <w:name w:val="b-share-popup__spacer"/>
    <w:basedOn w:val="a"/>
    <w:pPr>
      <w:spacing w:before="100" w:beforeAutospacing="1" w:after="100" w:afterAutospacing="1"/>
    </w:pPr>
  </w:style>
  <w:style w:type="paragraph" w:customStyle="1" w:styleId="b-share-popupheader">
    <w:name w:val="b-share-popup__header"/>
    <w:basedOn w:val="a"/>
    <w:pPr>
      <w:spacing w:before="100" w:beforeAutospacing="1" w:after="100" w:afterAutospacing="1" w:line="240" w:lineRule="atLeast"/>
    </w:pPr>
    <w:rPr>
      <w:rFonts w:ascii="Verdana" w:hAnsi="Verdana" w:cs="Verdana"/>
      <w:color w:val="999999"/>
      <w:sz w:val="21"/>
      <w:szCs w:val="21"/>
    </w:rPr>
  </w:style>
  <w:style w:type="paragraph" w:customStyle="1" w:styleId="b-share-popupinput">
    <w:name w:val="b-share-popup__input"/>
    <w:basedOn w:val="a"/>
    <w:pPr>
      <w:spacing w:before="100" w:beforeAutospacing="1" w:after="100" w:afterAutospacing="1" w:line="240" w:lineRule="atLeast"/>
    </w:pPr>
    <w:rPr>
      <w:rFonts w:ascii="Verdana" w:hAnsi="Verdana" w:cs="Verdana"/>
      <w:color w:val="999999"/>
      <w:sz w:val="21"/>
      <w:szCs w:val="21"/>
    </w:rPr>
  </w:style>
  <w:style w:type="paragraph" w:customStyle="1" w:styleId="b-share-popupinputinput">
    <w:name w:val="b-share-popup__input__input"/>
    <w:basedOn w:val="a"/>
    <w:pPr>
      <w:spacing w:before="60" w:line="240" w:lineRule="atLeast"/>
    </w:pPr>
    <w:rPr>
      <w:rFonts w:ascii="Verdana" w:hAnsi="Verdana" w:cs="Verdana"/>
    </w:rPr>
  </w:style>
  <w:style w:type="paragraph" w:customStyle="1" w:styleId="b-share-popupyandex">
    <w:name w:val="b-share-popup__yandex"/>
    <w:basedOn w:val="a"/>
    <w:pPr>
      <w:spacing w:before="100" w:beforeAutospacing="1" w:after="100" w:afterAutospacing="1" w:line="240" w:lineRule="atLeast"/>
    </w:pPr>
    <w:rPr>
      <w:rFonts w:ascii="Verdana" w:hAnsi="Verdana" w:cs="Verdana"/>
      <w:sz w:val="19"/>
      <w:szCs w:val="19"/>
    </w:rPr>
  </w:style>
  <w:style w:type="paragraph" w:customStyle="1" w:styleId="b-share-popupto-right">
    <w:name w:val="b-share-popup_to-right"/>
    <w:basedOn w:val="a"/>
    <w:pPr>
      <w:spacing w:before="100" w:beforeAutospacing="1" w:after="100" w:afterAutospacing="1"/>
      <w:jc w:val="right"/>
    </w:pPr>
  </w:style>
  <w:style w:type="paragraph" w:customStyle="1" w:styleId="b-icoactionrarr">
    <w:name w:val="b-ico_action_rarr"/>
    <w:basedOn w:val="a"/>
    <w:pPr>
      <w:spacing w:before="100" w:beforeAutospacing="1" w:after="100" w:afterAutospacing="1"/>
    </w:pPr>
  </w:style>
  <w:style w:type="paragraph" w:customStyle="1" w:styleId="b-icoactionlarr">
    <w:name w:val="b-ico_action_larr"/>
    <w:basedOn w:val="a"/>
    <w:pPr>
      <w:spacing w:before="100" w:beforeAutospacing="1" w:after="100" w:afterAutospacing="1"/>
    </w:pPr>
  </w:style>
  <w:style w:type="paragraph" w:customStyle="1" w:styleId="b-share-popupmain">
    <w:name w:val="b-share-popup__main"/>
    <w:basedOn w:val="a"/>
    <w:pPr>
      <w:spacing w:before="100" w:beforeAutospacing="1" w:after="100" w:afterAutospacing="1"/>
    </w:pPr>
  </w:style>
  <w:style w:type="paragraph" w:customStyle="1" w:styleId="b-share-popupextra">
    <w:name w:val="b-share-popup__extra"/>
    <w:basedOn w:val="a"/>
    <w:pPr>
      <w:ind w:right="-120"/>
    </w:pPr>
    <w:rPr>
      <w:vanish/>
    </w:rPr>
  </w:style>
  <w:style w:type="paragraph" w:customStyle="1" w:styleId="b-share-popuptail">
    <w:name w:val="b-share-popup__tail"/>
    <w:basedOn w:val="a"/>
    <w:pPr>
      <w:ind w:left="-132"/>
    </w:pPr>
  </w:style>
  <w:style w:type="paragraph" w:customStyle="1" w:styleId="b-share-popupform">
    <w:name w:val="b-share-popup__form"/>
    <w:basedOn w:val="a"/>
    <w:rPr>
      <w:vanish/>
    </w:rPr>
  </w:style>
  <w:style w:type="paragraph" w:customStyle="1" w:styleId="b-share-popupformlink">
    <w:name w:val="b-share-popup__form__link"/>
    <w:basedOn w:val="a"/>
    <w:pPr>
      <w:spacing w:after="60" w:line="348" w:lineRule="atLeast"/>
      <w:ind w:left="120"/>
    </w:pPr>
    <w:rPr>
      <w:rFonts w:ascii="Verdana" w:hAnsi="Verdana" w:cs="Verdana"/>
      <w:color w:val="1A3DC1"/>
      <w:sz w:val="21"/>
      <w:szCs w:val="21"/>
      <w:u w:val="single"/>
    </w:rPr>
  </w:style>
  <w:style w:type="paragraph" w:customStyle="1" w:styleId="b-share-popupformbutton">
    <w:name w:val="b-share-popup__form__button"/>
    <w:basedOn w:val="a"/>
    <w:pPr>
      <w:spacing w:before="60" w:line="348" w:lineRule="atLeast"/>
      <w:ind w:left="180"/>
    </w:pPr>
    <w:rPr>
      <w:rFonts w:ascii="Verdana" w:hAnsi="Verdana" w:cs="Verdana"/>
      <w:sz w:val="21"/>
      <w:szCs w:val="21"/>
    </w:rPr>
  </w:style>
  <w:style w:type="paragraph" w:customStyle="1" w:styleId="b-share-popupformclose">
    <w:name w:val="b-share-popup__form__close"/>
    <w:basedOn w:val="a"/>
    <w:pPr>
      <w:spacing w:after="60" w:line="348" w:lineRule="atLeast"/>
      <w:ind w:right="120"/>
    </w:pPr>
    <w:rPr>
      <w:rFonts w:ascii="Verdana" w:hAnsi="Verdana" w:cs="Verdana"/>
      <w:color w:val="999999"/>
      <w:sz w:val="21"/>
      <w:szCs w:val="21"/>
    </w:rPr>
  </w:style>
  <w:style w:type="paragraph" w:customStyle="1" w:styleId="b-share-form-button">
    <w:name w:val="b-share-form-button"/>
    <w:basedOn w:val="a"/>
    <w:pPr>
      <w:spacing w:line="204" w:lineRule="atLeast"/>
      <w:ind w:left="36" w:right="36"/>
    </w:pPr>
    <w:rPr>
      <w:rFonts w:ascii="Verdana" w:hAnsi="Verdana" w:cs="Verdana"/>
      <w:color w:val="000000"/>
      <w:sz w:val="21"/>
      <w:szCs w:val="21"/>
    </w:rPr>
  </w:style>
  <w:style w:type="paragraph" w:customStyle="1" w:styleId="b-share-form-buttonbefore">
    <w:name w:val="b-share-form-button__before"/>
    <w:basedOn w:val="a"/>
    <w:pPr>
      <w:spacing w:before="100" w:beforeAutospacing="1" w:after="100" w:afterAutospacing="1"/>
      <w:ind w:left="-84"/>
    </w:pPr>
  </w:style>
  <w:style w:type="paragraph" w:customStyle="1" w:styleId="b-share-form-buttonafter">
    <w:name w:val="b-share-form-button__after"/>
    <w:basedOn w:val="a"/>
    <w:pPr>
      <w:spacing w:before="100" w:beforeAutospacing="1" w:after="100" w:afterAutospacing="1"/>
      <w:ind w:left="48"/>
    </w:pPr>
  </w:style>
  <w:style w:type="paragraph" w:customStyle="1" w:styleId="b-share-form-buttonicons">
    <w:name w:val="b-share-form-button_icons"/>
    <w:basedOn w:val="a"/>
    <w:pPr>
      <w:spacing w:before="100" w:beforeAutospacing="1" w:after="100" w:afterAutospacing="1"/>
    </w:pPr>
  </w:style>
  <w:style w:type="paragraph" w:customStyle="1" w:styleId="b-share">
    <w:name w:val="b-share"/>
    <w:basedOn w:val="a"/>
    <w:pPr>
      <w:spacing w:before="100" w:beforeAutospacing="1" w:after="100" w:afterAutospacing="1" w:line="348" w:lineRule="atLeast"/>
    </w:pPr>
    <w:rPr>
      <w:rFonts w:ascii="Arial" w:hAnsi="Arial" w:cs="Arial"/>
      <w:sz w:val="21"/>
      <w:szCs w:val="21"/>
    </w:rPr>
  </w:style>
  <w:style w:type="paragraph" w:customStyle="1" w:styleId="b-sharetext">
    <w:name w:val="b-share__text"/>
    <w:basedOn w:val="a"/>
    <w:pPr>
      <w:spacing w:before="100" w:beforeAutospacing="1" w:after="100" w:afterAutospacing="1"/>
      <w:ind w:right="60"/>
    </w:pPr>
  </w:style>
  <w:style w:type="paragraph" w:customStyle="1" w:styleId="b-sharehandle">
    <w:name w:val="b-share__handle"/>
    <w:basedOn w:val="a"/>
    <w:pPr>
      <w:spacing w:before="100" w:beforeAutospacing="1" w:after="100" w:afterAutospacing="1"/>
    </w:pPr>
  </w:style>
  <w:style w:type="paragraph" w:customStyle="1" w:styleId="b-sharehr">
    <w:name w:val="b-share__hr"/>
    <w:basedOn w:val="a"/>
    <w:pPr>
      <w:ind w:left="24" w:right="36"/>
    </w:pPr>
    <w:rPr>
      <w:vanish/>
    </w:rPr>
  </w:style>
  <w:style w:type="paragraph" w:customStyle="1" w:styleId="b-sharebordered">
    <w:name w:val="b-share_bordered"/>
    <w:basedOn w:val="a"/>
    <w:pPr>
      <w:pBdr>
        <w:top w:val="single" w:sz="4" w:space="0" w:color="E4E4E4"/>
        <w:left w:val="single" w:sz="4" w:space="0" w:color="E4E4E4"/>
        <w:bottom w:val="single" w:sz="4" w:space="0" w:color="E4E4E4"/>
        <w:right w:val="single" w:sz="4" w:space="0" w:color="E4E4E4"/>
      </w:pBdr>
      <w:spacing w:before="100" w:beforeAutospacing="1" w:after="100" w:afterAutospacing="1"/>
    </w:pPr>
  </w:style>
  <w:style w:type="paragraph" w:customStyle="1" w:styleId="b-sharelink">
    <w:name w:val="b-share_link"/>
    <w:basedOn w:val="a"/>
  </w:style>
  <w:style w:type="paragraph" w:customStyle="1" w:styleId="b-share-form-buttonshare">
    <w:name w:val="b-share-form-button_share"/>
    <w:basedOn w:val="a"/>
    <w:pPr>
      <w:spacing w:before="100" w:beforeAutospacing="1" w:after="100" w:afterAutospacing="1"/>
    </w:pPr>
  </w:style>
  <w:style w:type="paragraph" w:customStyle="1" w:styleId="b-share-pseudo-link">
    <w:name w:val="b-share-pseudo-link"/>
    <w:basedOn w:val="a"/>
    <w:pPr>
      <w:pBdr>
        <w:bottom w:val="single" w:sz="4" w:space="0" w:color="000000"/>
      </w:pBdr>
      <w:spacing w:before="100" w:beforeAutospacing="1" w:after="100" w:afterAutospacing="1"/>
    </w:pPr>
  </w:style>
  <w:style w:type="paragraph" w:customStyle="1" w:styleId="b-sharefontfixed">
    <w:name w:val="b-share_font_fixed"/>
    <w:basedOn w:val="a"/>
    <w:pPr>
      <w:spacing w:before="100" w:beforeAutospacing="1" w:after="100" w:afterAutospacing="1"/>
    </w:pPr>
    <w:rPr>
      <w:sz w:val="13"/>
      <w:szCs w:val="13"/>
    </w:rPr>
  </w:style>
  <w:style w:type="paragraph" w:customStyle="1" w:styleId="b-sharehandlemore">
    <w:name w:val="b-share__handle_more"/>
    <w:basedOn w:val="a"/>
    <w:pPr>
      <w:spacing w:after="100" w:afterAutospacing="1"/>
    </w:pPr>
    <w:rPr>
      <w:color w:val="7B7B7B"/>
      <w:sz w:val="11"/>
      <w:szCs w:val="11"/>
    </w:rPr>
  </w:style>
  <w:style w:type="paragraph" w:customStyle="1" w:styleId="b-share-icon">
    <w:name w:val="b-share-icon"/>
    <w:basedOn w:val="a"/>
    <w:pPr>
      <w:spacing w:before="100" w:beforeAutospacing="1" w:after="100" w:afterAutospacing="1"/>
    </w:pPr>
  </w:style>
  <w:style w:type="paragraph" w:customStyle="1" w:styleId="b-share-iconrenren">
    <w:name w:val="b-share-icon_renren"/>
    <w:basedOn w:val="a"/>
    <w:pPr>
      <w:spacing w:before="100" w:beforeAutospacing="1" w:after="100" w:afterAutospacing="1"/>
    </w:pPr>
  </w:style>
  <w:style w:type="paragraph" w:customStyle="1" w:styleId="b-share-iconsinaweibo">
    <w:name w:val="b-share-icon_sina_weibo"/>
    <w:basedOn w:val="a"/>
    <w:pPr>
      <w:spacing w:before="100" w:beforeAutospacing="1" w:after="100" w:afterAutospacing="1"/>
    </w:pPr>
  </w:style>
  <w:style w:type="paragraph" w:customStyle="1" w:styleId="b-share-iconqzone">
    <w:name w:val="b-share-icon_qzone"/>
    <w:basedOn w:val="a"/>
    <w:pPr>
      <w:spacing w:before="100" w:beforeAutospacing="1" w:after="100" w:afterAutospacing="1"/>
    </w:pPr>
  </w:style>
  <w:style w:type="paragraph" w:customStyle="1" w:styleId="b-share-icontencentweibo">
    <w:name w:val="b-share-icon_tencent_weibo"/>
    <w:basedOn w:val="a"/>
    <w:pPr>
      <w:spacing w:before="100" w:beforeAutospacing="1" w:after="100" w:afterAutospacing="1"/>
    </w:pPr>
  </w:style>
  <w:style w:type="paragraph" w:customStyle="1" w:styleId="b-share-counter">
    <w:name w:val="b-share-counter"/>
    <w:basedOn w:val="a"/>
    <w:pPr>
      <w:spacing w:before="36" w:after="36" w:line="216" w:lineRule="atLeast"/>
      <w:ind w:left="36" w:right="72"/>
    </w:pPr>
    <w:rPr>
      <w:rFonts w:ascii="Arial" w:hAnsi="Arial" w:cs="Arial"/>
      <w:vanish/>
      <w:color w:val="FFFFFF"/>
      <w:sz w:val="17"/>
      <w:szCs w:val="17"/>
    </w:rPr>
  </w:style>
  <w:style w:type="paragraph" w:customStyle="1" w:styleId="b-share-btncounter">
    <w:name w:val="b-share-btn__counter"/>
    <w:basedOn w:val="a"/>
    <w:pPr>
      <w:spacing w:before="100" w:beforeAutospacing="1" w:after="100" w:afterAutospacing="1"/>
    </w:pPr>
  </w:style>
  <w:style w:type="paragraph" w:customStyle="1" w:styleId="month">
    <w:name w:val="month"/>
    <w:basedOn w:val="a"/>
    <w:pPr>
      <w:spacing w:before="100" w:beforeAutospacing="1" w:after="100" w:afterAutospacing="1"/>
    </w:pPr>
  </w:style>
  <w:style w:type="paragraph" w:customStyle="1" w:styleId="day">
    <w:name w:val="day"/>
    <w:basedOn w:val="a"/>
    <w:pPr>
      <w:spacing w:before="100" w:beforeAutospacing="1" w:after="100" w:afterAutospacing="1"/>
    </w:pPr>
  </w:style>
  <w:style w:type="paragraph" w:customStyle="1" w:styleId="prev">
    <w:name w:val="prev"/>
    <w:basedOn w:val="a"/>
    <w:pPr>
      <w:spacing w:before="100" w:beforeAutospacing="1" w:after="100" w:afterAutospacing="1"/>
    </w:pPr>
  </w:style>
  <w:style w:type="paragraph" w:customStyle="1" w:styleId="next">
    <w:name w:val="next"/>
    <w:basedOn w:val="a"/>
    <w:pPr>
      <w:spacing w:before="100" w:beforeAutospacing="1" w:after="100" w:afterAutospacing="1"/>
    </w:pPr>
  </w:style>
  <w:style w:type="paragraph" w:customStyle="1" w:styleId="trackback">
    <w:name w:val="trackback"/>
    <w:basedOn w:val="a"/>
    <w:pPr>
      <w:spacing w:before="100" w:beforeAutospacing="1" w:after="100" w:afterAutospacing="1"/>
    </w:pPr>
  </w:style>
  <w:style w:type="paragraph" w:customStyle="1" w:styleId="rss">
    <w:name w:val="rss"/>
    <w:basedOn w:val="a"/>
    <w:pPr>
      <w:spacing w:before="100" w:beforeAutospacing="1" w:after="100" w:afterAutospacing="1"/>
    </w:pPr>
  </w:style>
  <w:style w:type="paragraph" w:customStyle="1" w:styleId="listuser">
    <w:name w:val="listuser"/>
    <w:basedOn w:val="a"/>
    <w:pPr>
      <w:spacing w:before="100" w:beforeAutospacing="1" w:after="100" w:afterAutospacing="1"/>
    </w:pPr>
  </w:style>
  <w:style w:type="paragraph" w:customStyle="1" w:styleId="listnr">
    <w:name w:val="listnr"/>
    <w:basedOn w:val="a"/>
    <w:pPr>
      <w:spacing w:before="100" w:beforeAutospacing="1" w:after="100" w:afterAutospacing="1"/>
    </w:pPr>
  </w:style>
  <w:style w:type="paragraph" w:customStyle="1" w:styleId="listdate">
    <w:name w:val="listdate"/>
    <w:basedOn w:val="a"/>
    <w:pPr>
      <w:spacing w:before="100" w:beforeAutospacing="1" w:after="100" w:afterAutospacing="1"/>
    </w:pPr>
  </w:style>
  <w:style w:type="paragraph" w:customStyle="1" w:styleId="listcontent">
    <w:name w:val="listcontent"/>
    <w:basedOn w:val="a"/>
    <w:pPr>
      <w:spacing w:before="100" w:beforeAutospacing="1" w:after="100" w:afterAutospacing="1"/>
    </w:pPr>
  </w:style>
  <w:style w:type="paragraph" w:customStyle="1" w:styleId="textfield">
    <w:name w:val="textfield"/>
    <w:basedOn w:val="a"/>
    <w:pPr>
      <w:spacing w:before="100" w:beforeAutospacing="1" w:after="100" w:afterAutospacing="1"/>
    </w:pPr>
  </w:style>
  <w:style w:type="paragraph" w:customStyle="1" w:styleId="textarea">
    <w:name w:val="textarea"/>
    <w:basedOn w:val="a"/>
    <w:pPr>
      <w:spacing w:before="100" w:beforeAutospacing="1" w:after="100" w:afterAutospacing="1"/>
    </w:pPr>
  </w:style>
  <w:style w:type="paragraph" w:customStyle="1" w:styleId="relatedposttitle">
    <w:name w:val="related_post_title"/>
    <w:basedOn w:val="a"/>
    <w:pPr>
      <w:spacing w:before="100" w:beforeAutospacing="1" w:after="100" w:afterAutospacing="1"/>
    </w:pPr>
  </w:style>
  <w:style w:type="paragraph" w:customStyle="1" w:styleId="yap-item">
    <w:name w:val="yap-item"/>
    <w:basedOn w:val="a"/>
    <w:pPr>
      <w:spacing w:before="100" w:beforeAutospacing="1" w:after="100" w:afterAutospacing="1"/>
    </w:pPr>
  </w:style>
  <w:style w:type="paragraph" w:customStyle="1" w:styleId="b-share-popupexpander">
    <w:name w:val="b-share-popup__expander"/>
    <w:basedOn w:val="a"/>
    <w:pPr>
      <w:spacing w:before="100" w:beforeAutospacing="1" w:after="100" w:afterAutospacing="1"/>
    </w:pPr>
  </w:style>
  <w:style w:type="paragraph" w:customStyle="1" w:styleId="b-share-popupitemtextcollapse">
    <w:name w:val="b-share-popup__item__text_collapse"/>
    <w:basedOn w:val="a"/>
    <w:pPr>
      <w:spacing w:before="100" w:beforeAutospacing="1" w:after="100" w:afterAutospacing="1"/>
    </w:pPr>
  </w:style>
  <w:style w:type="paragraph" w:customStyle="1" w:styleId="b-share-popupitemtextexpand">
    <w:name w:val="b-share-popup__item__text_expand"/>
    <w:basedOn w:val="a"/>
    <w:pPr>
      <w:spacing w:before="100" w:beforeAutospacing="1" w:after="100" w:afterAutospacing="1"/>
    </w:pPr>
  </w:style>
  <w:style w:type="paragraph" w:customStyle="1" w:styleId="b-share-popupinputlink">
    <w:name w:val="b-share-popup__input_link"/>
    <w:basedOn w:val="a"/>
    <w:pPr>
      <w:spacing w:before="100" w:beforeAutospacing="1" w:after="100" w:afterAutospacing="1"/>
    </w:pPr>
  </w:style>
  <w:style w:type="paragraph" w:customStyle="1" w:styleId="b-share-popupformmail">
    <w:name w:val="b-share-popup__form_mail"/>
    <w:basedOn w:val="a"/>
    <w:pPr>
      <w:spacing w:before="100" w:beforeAutospacing="1" w:after="100" w:afterAutospacing="1"/>
    </w:pPr>
  </w:style>
  <w:style w:type="paragraph" w:customStyle="1" w:styleId="b-share-popupformhtml">
    <w:name w:val="b-share-popup__form_html"/>
    <w:basedOn w:val="a"/>
    <w:pPr>
      <w:spacing w:before="100" w:beforeAutospacing="1" w:after="100" w:afterAutospacing="1"/>
    </w:pPr>
  </w:style>
  <w:style w:type="paragraph" w:customStyle="1" w:styleId="b-share-form-buttonicon">
    <w:name w:val="b-share-form-button__icon"/>
    <w:basedOn w:val="a"/>
    <w:pPr>
      <w:spacing w:before="100" w:beforeAutospacing="1" w:after="100" w:afterAutospacing="1"/>
    </w:pPr>
  </w:style>
  <w:style w:type="paragraph" w:customStyle="1" w:styleId="b-share-btnwrap">
    <w:name w:val="b-share-btn__wrap"/>
    <w:basedOn w:val="a"/>
    <w:pPr>
      <w:spacing w:before="100" w:beforeAutospacing="1" w:after="100" w:afterAutospacing="1"/>
    </w:pPr>
  </w:style>
  <w:style w:type="paragraph" w:customStyle="1" w:styleId="b-share-btnfacebook">
    <w:name w:val="b-share-btn__facebook"/>
    <w:basedOn w:val="a"/>
    <w:pPr>
      <w:spacing w:before="100" w:beforeAutospacing="1" w:after="100" w:afterAutospacing="1"/>
    </w:pPr>
  </w:style>
  <w:style w:type="paragraph" w:customStyle="1" w:styleId="b-share-btnmoimir">
    <w:name w:val="b-share-btn__moimir"/>
    <w:basedOn w:val="a"/>
    <w:pPr>
      <w:spacing w:before="100" w:beforeAutospacing="1" w:after="100" w:afterAutospacing="1"/>
    </w:pPr>
  </w:style>
  <w:style w:type="paragraph" w:customStyle="1" w:styleId="b-share-btnvkontakte">
    <w:name w:val="b-share-btn__vkontakte"/>
    <w:basedOn w:val="a"/>
    <w:pPr>
      <w:spacing w:before="100" w:beforeAutospacing="1" w:after="100" w:afterAutospacing="1"/>
    </w:pPr>
  </w:style>
  <w:style w:type="paragraph" w:customStyle="1" w:styleId="b-share-btntwitter">
    <w:name w:val="b-share-btn__twitter"/>
    <w:basedOn w:val="a"/>
    <w:pPr>
      <w:spacing w:before="100" w:beforeAutospacing="1" w:after="100" w:afterAutospacing="1"/>
    </w:pPr>
  </w:style>
  <w:style w:type="paragraph" w:customStyle="1" w:styleId="b-share-btnodnoklassniki">
    <w:name w:val="b-share-btn__odnoklassniki"/>
    <w:basedOn w:val="a"/>
    <w:pPr>
      <w:spacing w:before="100" w:beforeAutospacing="1" w:after="100" w:afterAutospacing="1"/>
    </w:pPr>
  </w:style>
  <w:style w:type="paragraph" w:customStyle="1" w:styleId="b-share-btngplus">
    <w:name w:val="b-share-btn__gplus"/>
    <w:basedOn w:val="a"/>
    <w:pPr>
      <w:spacing w:before="100" w:beforeAutospacing="1" w:after="100" w:afterAutospacing="1"/>
    </w:pPr>
  </w:style>
  <w:style w:type="paragraph" w:customStyle="1" w:styleId="b-share-btnyaru">
    <w:name w:val="b-share-btn__yaru"/>
    <w:basedOn w:val="a"/>
    <w:pPr>
      <w:spacing w:before="100" w:beforeAutospacing="1" w:after="100" w:afterAutospacing="1"/>
    </w:pPr>
  </w:style>
  <w:style w:type="paragraph" w:customStyle="1" w:styleId="b-share-btnpinterest">
    <w:name w:val="b-share-btn__pinterest"/>
    <w:basedOn w:val="a"/>
    <w:pPr>
      <w:spacing w:before="100" w:beforeAutospacing="1" w:after="100" w:afterAutospacing="1"/>
    </w:pPr>
  </w:style>
  <w:style w:type="paragraph" w:customStyle="1" w:styleId="b-share-popupitemtext">
    <w:name w:val="b-share-popup__item__text"/>
    <w:basedOn w:val="a"/>
    <w:pPr>
      <w:spacing w:before="100" w:beforeAutospacing="1" w:after="100" w:afterAutospacing="1"/>
    </w:pPr>
  </w:style>
  <w:style w:type="paragraph" w:customStyle="1" w:styleId="yap-logo-bg-color">
    <w:name w:val="yap-logo-bg-color"/>
    <w:basedOn w:val="a"/>
    <w:pPr>
      <w:spacing w:before="100" w:beforeAutospacing="1" w:after="100" w:afterAutospacing="1"/>
    </w:pPr>
  </w:style>
  <w:style w:type="paragraph" w:customStyle="1" w:styleId="sctblock71123title">
    <w:name w:val="sc_tblock_71123_title"/>
    <w:basedOn w:val="a"/>
    <w:pPr>
      <w:spacing w:before="100" w:beforeAutospacing="1" w:after="100" w:afterAutospacing="1"/>
    </w:pPr>
  </w:style>
  <w:style w:type="paragraph" w:customStyle="1" w:styleId="sctblock71123title-hover">
    <w:name w:val="sc_tblock_71123_title-hover"/>
    <w:basedOn w:val="a"/>
    <w:pPr>
      <w:spacing w:before="100" w:beforeAutospacing="1" w:after="100" w:afterAutospacing="1"/>
    </w:pPr>
  </w:style>
  <w:style w:type="paragraph" w:customStyle="1" w:styleId="yap-list">
    <w:name w:val="yap-list"/>
    <w:basedOn w:val="a"/>
    <w:pPr>
      <w:spacing w:before="100" w:beforeAutospacing="1" w:after="100" w:afterAutospacing="1"/>
    </w:pPr>
  </w:style>
  <w:style w:type="paragraph" w:customStyle="1" w:styleId="yap-item-inner">
    <w:name w:val="yap-item-inner"/>
    <w:basedOn w:val="a"/>
    <w:pPr>
      <w:spacing w:before="100" w:beforeAutospacing="1" w:after="100" w:afterAutospacing="1"/>
    </w:pPr>
  </w:style>
  <w:style w:type="paragraph" w:customStyle="1" w:styleId="yap-title">
    <w:name w:val="yap-title"/>
    <w:basedOn w:val="a"/>
    <w:pPr>
      <w:spacing w:before="100" w:beforeAutospacing="1" w:after="100" w:afterAutospacing="1"/>
    </w:pPr>
  </w:style>
  <w:style w:type="paragraph" w:customStyle="1" w:styleId="yap-logo">
    <w:name w:val="yap-logo"/>
    <w:basedOn w:val="a"/>
    <w:pPr>
      <w:spacing w:before="100" w:beforeAutospacing="1" w:after="100" w:afterAutospacing="1"/>
    </w:pPr>
    <w:rPr>
      <w:rFonts w:ascii="Arial" w:hAnsi="Arial" w:cs="Arial"/>
    </w:rPr>
  </w:style>
  <w:style w:type="paragraph" w:customStyle="1" w:styleId="yap-picture-block">
    <w:name w:val="yap-picture-block"/>
    <w:basedOn w:val="a"/>
    <w:pPr>
      <w:spacing w:before="100" w:beforeAutospacing="1" w:after="100" w:afterAutospacing="1"/>
    </w:pPr>
  </w:style>
  <w:style w:type="paragraph" w:customStyle="1" w:styleId="yap-title-block">
    <w:name w:val="yap-title-block"/>
    <w:basedOn w:val="a"/>
    <w:pPr>
      <w:spacing w:before="100" w:beforeAutospacing="1" w:after="100" w:afterAutospacing="1"/>
    </w:pPr>
  </w:style>
  <w:style w:type="paragraph" w:customStyle="1" w:styleId="yap-nobr">
    <w:name w:val="yap-nobr"/>
    <w:basedOn w:val="a"/>
    <w:pPr>
      <w:spacing w:before="100" w:beforeAutospacing="1" w:after="100" w:afterAutospacing="1"/>
    </w:pPr>
  </w:style>
  <w:style w:type="paragraph" w:customStyle="1" w:styleId="yap-sitelinks">
    <w:name w:val="yap-sitelinks"/>
    <w:basedOn w:val="a"/>
    <w:pPr>
      <w:spacing w:before="100" w:beforeAutospacing="1" w:after="100" w:afterAutospacing="1"/>
    </w:pPr>
  </w:style>
  <w:style w:type="paragraph" w:customStyle="1" w:styleId="yap-sitelink">
    <w:name w:val="yap-sitelink"/>
    <w:basedOn w:val="a"/>
    <w:pPr>
      <w:spacing w:before="100" w:beforeAutospacing="1" w:after="100" w:afterAutospacing="1"/>
    </w:pPr>
  </w:style>
  <w:style w:type="paragraph" w:customStyle="1" w:styleId="yap-sitelink-delim">
    <w:name w:val="yap-sitelink-delim"/>
    <w:basedOn w:val="a"/>
    <w:pPr>
      <w:spacing w:before="100" w:beforeAutospacing="1" w:after="100" w:afterAutospacing="1"/>
    </w:pPr>
  </w:style>
  <w:style w:type="paragraph" w:customStyle="1" w:styleId="yap-contacts">
    <w:name w:val="yap-contacts"/>
    <w:basedOn w:val="a"/>
    <w:pPr>
      <w:spacing w:before="100" w:beforeAutospacing="1" w:after="100" w:afterAutospacing="1"/>
    </w:pPr>
    <w:rPr>
      <w:sz w:val="20"/>
      <w:szCs w:val="20"/>
    </w:rPr>
  </w:style>
  <w:style w:type="paragraph" w:customStyle="1" w:styleId="yap-address">
    <w:name w:val="yap-address"/>
    <w:basedOn w:val="a"/>
    <w:pPr>
      <w:spacing w:before="100" w:beforeAutospacing="1" w:after="100" w:afterAutospacing="1"/>
    </w:pPr>
  </w:style>
  <w:style w:type="paragraph" w:customStyle="1" w:styleId="yap-domain">
    <w:name w:val="yap-domain"/>
    <w:basedOn w:val="a"/>
    <w:pPr>
      <w:spacing w:before="100" w:beforeAutospacing="1" w:after="100" w:afterAutospacing="1"/>
    </w:pPr>
  </w:style>
  <w:style w:type="paragraph" w:customStyle="1" w:styleId="yap-region">
    <w:name w:val="yap-region"/>
    <w:basedOn w:val="a"/>
    <w:pPr>
      <w:spacing w:before="100" w:beforeAutospacing="1" w:after="100" w:afterAutospacing="1"/>
    </w:pPr>
  </w:style>
  <w:style w:type="paragraph" w:customStyle="1" w:styleId="yap-warning">
    <w:name w:val="yap-warning"/>
    <w:basedOn w:val="a"/>
    <w:pPr>
      <w:spacing w:before="100" w:beforeAutospacing="1" w:after="100" w:afterAutospacing="1"/>
    </w:pPr>
  </w:style>
  <w:style w:type="paragraph" w:customStyle="1" w:styleId="b-share-popupheaderfirst">
    <w:name w:val="b-share-popup__header_first"/>
    <w:basedOn w:val="a"/>
    <w:pPr>
      <w:spacing w:before="100" w:beforeAutospacing="1" w:after="100" w:afterAutospacing="1"/>
    </w:pPr>
  </w:style>
  <w:style w:type="paragraph" w:customStyle="1" w:styleId="yap-logo-text">
    <w:name w:val="yap-logo-text"/>
    <w:basedOn w:val="a"/>
    <w:pPr>
      <w:spacing w:before="100" w:beforeAutospacing="1" w:after="100" w:afterAutospacing="1"/>
    </w:pPr>
  </w:style>
  <w:style w:type="paragraph" w:customStyle="1" w:styleId="yap-logo-arrow">
    <w:name w:val="yap-logo-arrow"/>
    <w:basedOn w:val="a"/>
    <w:pPr>
      <w:spacing w:before="100" w:beforeAutospacing="1" w:after="100" w:afterAutospacing="1"/>
    </w:pPr>
  </w:style>
  <w:style w:type="paragraph" w:customStyle="1" w:styleId="yap-favicon">
    <w:name w:val="yap-favicon"/>
    <w:basedOn w:val="a"/>
    <w:pPr>
      <w:spacing w:before="100" w:beforeAutospacing="1" w:after="100" w:afterAutospacing="1"/>
    </w:pPr>
  </w:style>
  <w:style w:type="paragraph" w:customStyle="1" w:styleId="yap-sitelink-text">
    <w:name w:val="yap-sitelink-text"/>
    <w:basedOn w:val="a"/>
    <w:pPr>
      <w:spacing w:before="100" w:beforeAutospacing="1" w:after="100" w:afterAutospacing="1"/>
    </w:pPr>
  </w:style>
  <w:style w:type="paragraph" w:customStyle="1" w:styleId="b-share-popupwith-link">
    <w:name w:val="b-share-popup_with-link"/>
    <w:basedOn w:val="a"/>
    <w:pPr>
      <w:spacing w:before="100" w:beforeAutospacing="1" w:after="100" w:afterAutospacing="1"/>
    </w:pPr>
  </w:style>
  <w:style w:type="paragraph" w:customStyle="1" w:styleId="b-share-popupyandexed">
    <w:name w:val="b-share-popup_yandexed"/>
    <w:basedOn w:val="a"/>
    <w:pPr>
      <w:spacing w:before="100" w:beforeAutospacing="1" w:after="100" w:afterAutospacing="1"/>
    </w:pPr>
  </w:style>
  <w:style w:type="paragraph" w:customStyle="1" w:styleId="b-share-popupshowformmail">
    <w:name w:val="b-share-popup_show_form_mail"/>
    <w:basedOn w:val="a"/>
    <w:pPr>
      <w:spacing w:before="100" w:beforeAutospacing="1" w:after="100" w:afterAutospacing="1"/>
    </w:pPr>
  </w:style>
  <w:style w:type="paragraph" w:customStyle="1" w:styleId="b-share-popupshowformhtml">
    <w:name w:val="b-share-popup_show_form_html"/>
    <w:basedOn w:val="a"/>
    <w:pPr>
      <w:spacing w:before="100" w:beforeAutospacing="1" w:after="100" w:afterAutospacing="1"/>
    </w:pPr>
  </w:style>
  <w:style w:type="paragraph" w:customStyle="1" w:styleId="yap-logo-color">
    <w:name w:val="yap-logo-color"/>
    <w:basedOn w:val="a"/>
    <w:pPr>
      <w:spacing w:before="100" w:beforeAutospacing="1" w:after="100" w:afterAutospacing="1"/>
    </w:pPr>
  </w:style>
  <w:style w:type="paragraph" w:customStyle="1" w:styleId="yap-title-color">
    <w:name w:val="yap-title-color"/>
    <w:basedOn w:val="a"/>
    <w:pPr>
      <w:spacing w:before="100" w:beforeAutospacing="1" w:after="100" w:afterAutospacing="1"/>
    </w:pPr>
  </w:style>
  <w:style w:type="paragraph" w:customStyle="1" w:styleId="yap-sitelinks-color">
    <w:name w:val="yap-sitelinks-color"/>
    <w:basedOn w:val="a"/>
    <w:pPr>
      <w:spacing w:before="100" w:beforeAutospacing="1" w:after="100" w:afterAutospacing="1"/>
    </w:pPr>
  </w:style>
  <w:style w:type="paragraph" w:customStyle="1" w:styleId="yap-text-color">
    <w:name w:val="yap-text-color"/>
    <w:basedOn w:val="a"/>
    <w:pPr>
      <w:spacing w:before="100" w:beforeAutospacing="1" w:after="100" w:afterAutospacing="1"/>
    </w:pPr>
  </w:style>
  <w:style w:type="paragraph" w:customStyle="1" w:styleId="yap-url-color">
    <w:name w:val="yap-url-color"/>
    <w:basedOn w:val="a"/>
    <w:pPr>
      <w:spacing w:before="100" w:beforeAutospacing="1" w:after="100" w:afterAutospacing="1"/>
    </w:pPr>
  </w:style>
  <w:style w:type="paragraph" w:customStyle="1" w:styleId="yap-border-color">
    <w:name w:val="yap-border-color"/>
    <w:basedOn w:val="a"/>
    <w:pPr>
      <w:spacing w:before="100" w:beforeAutospacing="1" w:after="100" w:afterAutospacing="1"/>
    </w:pPr>
  </w:style>
  <w:style w:type="paragraph" w:customStyle="1" w:styleId="yap-bg-color">
    <w:name w:val="yap-bg-color"/>
    <w:basedOn w:val="a"/>
    <w:pPr>
      <w:spacing w:before="100" w:beforeAutospacing="1" w:after="100" w:afterAutospacing="1"/>
    </w:pPr>
  </w:style>
  <w:style w:type="paragraph" w:customStyle="1" w:styleId="yap-font-family">
    <w:name w:val="yap-font-family"/>
    <w:basedOn w:val="a"/>
    <w:pPr>
      <w:spacing w:before="100" w:beforeAutospacing="1" w:after="100" w:afterAutospacing="1"/>
    </w:pPr>
  </w:style>
  <w:style w:type="paragraph" w:customStyle="1" w:styleId="yap-warning-colors">
    <w:name w:val="yap-warning-colors"/>
    <w:basedOn w:val="a"/>
    <w:pPr>
      <w:spacing w:before="100" w:beforeAutospacing="1" w:after="100" w:afterAutospacing="1"/>
    </w:pPr>
  </w:style>
  <w:style w:type="paragraph" w:customStyle="1" w:styleId="yap-font-size">
    <w:name w:val="yap-font-size"/>
    <w:basedOn w:val="a"/>
    <w:pPr>
      <w:spacing w:before="100" w:beforeAutospacing="1" w:after="100" w:afterAutospacing="1"/>
    </w:pPr>
  </w:style>
  <w:style w:type="paragraph" w:customStyle="1" w:styleId="yap-title-font-size">
    <w:name w:val="yap-title-font-size"/>
    <w:basedOn w:val="a"/>
    <w:pPr>
      <w:spacing w:before="100" w:beforeAutospacing="1" w:after="100" w:afterAutospacing="1"/>
    </w:pPr>
  </w:style>
  <w:style w:type="paragraph" w:customStyle="1" w:styleId="yap-hover-color">
    <w:name w:val="yap-hover-color"/>
    <w:basedOn w:val="a"/>
    <w:pPr>
      <w:spacing w:before="100" w:beforeAutospacing="1" w:after="100" w:afterAutospacing="1"/>
    </w:pPr>
  </w:style>
  <w:style w:type="character" w:customStyle="1" w:styleId="current">
    <w:name w:val="current"/>
    <w:rPr>
      <w:rFonts w:cs="Times New Roman"/>
    </w:rPr>
  </w:style>
  <w:style w:type="paragraph" w:customStyle="1" w:styleId="month1">
    <w:name w:val="month1"/>
    <w:basedOn w:val="a"/>
    <w:pPr>
      <w:spacing w:before="100" w:beforeAutospacing="1" w:after="100" w:afterAutospacing="1" w:line="108" w:lineRule="atLeast"/>
    </w:pPr>
    <w:rPr>
      <w:color w:val="999999"/>
      <w:sz w:val="11"/>
      <w:szCs w:val="11"/>
    </w:rPr>
  </w:style>
  <w:style w:type="paragraph" w:customStyle="1" w:styleId="day1">
    <w:name w:val="day1"/>
    <w:basedOn w:val="a"/>
    <w:pPr>
      <w:spacing w:before="100" w:beforeAutospacing="1" w:after="100" w:afterAutospacing="1" w:line="240" w:lineRule="atLeast"/>
    </w:pPr>
    <w:rPr>
      <w:rFonts w:ascii="Arial" w:hAnsi="Arial" w:cs="Arial"/>
      <w:color w:val="CC6600"/>
      <w:spacing w:val="-12"/>
    </w:rPr>
  </w:style>
  <w:style w:type="paragraph" w:customStyle="1" w:styleId="prev1">
    <w:name w:val="prev1"/>
    <w:basedOn w:val="a"/>
    <w:pPr>
      <w:spacing w:before="100" w:beforeAutospacing="1" w:after="100" w:afterAutospacing="1"/>
    </w:pPr>
    <w:rPr>
      <w:color w:val="027EE7"/>
    </w:rPr>
  </w:style>
  <w:style w:type="paragraph" w:customStyle="1" w:styleId="next1">
    <w:name w:val="next1"/>
    <w:basedOn w:val="a"/>
    <w:pPr>
      <w:spacing w:before="100" w:beforeAutospacing="1" w:after="100" w:afterAutospacing="1"/>
    </w:pPr>
    <w:rPr>
      <w:color w:val="027EE7"/>
    </w:rPr>
  </w:style>
  <w:style w:type="paragraph" w:customStyle="1" w:styleId="trackback1">
    <w:name w:val="trackback1"/>
    <w:basedOn w:val="a"/>
    <w:pPr>
      <w:spacing w:before="100" w:beforeAutospacing="1" w:after="100" w:afterAutospacing="1"/>
    </w:pPr>
    <w:rPr>
      <w:color w:val="027EE7"/>
    </w:rPr>
  </w:style>
  <w:style w:type="paragraph" w:customStyle="1" w:styleId="rss1">
    <w:name w:val="rss1"/>
    <w:basedOn w:val="a"/>
    <w:pPr>
      <w:spacing w:before="100" w:beforeAutospacing="1" w:after="100" w:afterAutospacing="1"/>
    </w:pPr>
    <w:rPr>
      <w:color w:val="027EE7"/>
    </w:rPr>
  </w:style>
  <w:style w:type="paragraph" w:customStyle="1" w:styleId="listuser1">
    <w:name w:val="listuser1"/>
    <w:basedOn w:val="a"/>
    <w:pPr>
      <w:spacing w:line="168" w:lineRule="atLeast"/>
    </w:pPr>
    <w:rPr>
      <w:rFonts w:ascii="Trebuchet MS" w:hAnsi="Trebuchet MS" w:cs="Trebuchet MS"/>
      <w:b/>
      <w:bCs/>
      <w:sz w:val="17"/>
      <w:szCs w:val="17"/>
    </w:rPr>
  </w:style>
  <w:style w:type="paragraph" w:customStyle="1" w:styleId="listnr1">
    <w:name w:val="listnr1"/>
    <w:basedOn w:val="a"/>
    <w:pPr>
      <w:pBdr>
        <w:right w:val="single" w:sz="4" w:space="6" w:color="E2E2E2"/>
      </w:pBdr>
      <w:spacing w:line="312" w:lineRule="atLeast"/>
      <w:jc w:val="center"/>
    </w:pPr>
    <w:rPr>
      <w:rFonts w:ascii="Arial" w:hAnsi="Arial" w:cs="Arial"/>
      <w:color w:val="7F7F7F"/>
      <w:sz w:val="31"/>
      <w:szCs w:val="31"/>
    </w:rPr>
  </w:style>
  <w:style w:type="paragraph" w:customStyle="1" w:styleId="listdate1">
    <w:name w:val="listdate1"/>
    <w:basedOn w:val="a"/>
    <w:pPr>
      <w:spacing w:before="100" w:beforeAutospacing="1" w:after="100" w:afterAutospacing="1"/>
    </w:pPr>
  </w:style>
  <w:style w:type="paragraph" w:customStyle="1" w:styleId="listcontent1">
    <w:name w:val="listcontent1"/>
    <w:basedOn w:val="a"/>
    <w:pPr>
      <w:pBdr>
        <w:top w:val="single" w:sz="4" w:space="0" w:color="C5CAD0"/>
      </w:pBdr>
      <w:spacing w:before="120" w:line="168" w:lineRule="atLeast"/>
    </w:pPr>
  </w:style>
  <w:style w:type="paragraph" w:customStyle="1" w:styleId="textfield1">
    <w:name w:val="textfield1"/>
    <w:basedOn w:val="a"/>
    <w:pPr>
      <w:pBdr>
        <w:top w:val="single" w:sz="4" w:space="2" w:color="C3DCF1"/>
        <w:left w:val="single" w:sz="4" w:space="2" w:color="C3DCF1"/>
        <w:bottom w:val="single" w:sz="4" w:space="2" w:color="C3DCF1"/>
        <w:right w:val="single" w:sz="4" w:space="2" w:color="C3DCF1"/>
      </w:pBdr>
      <w:shd w:val="clear" w:color="auto" w:fill="FFFFFF"/>
      <w:ind w:right="180"/>
    </w:pPr>
    <w:rPr>
      <w:color w:val="50728C"/>
    </w:rPr>
  </w:style>
  <w:style w:type="paragraph" w:customStyle="1" w:styleId="textarea1">
    <w:name w:val="textarea1"/>
    <w:basedOn w:val="a"/>
    <w:pPr>
      <w:pBdr>
        <w:top w:val="single" w:sz="4" w:space="2" w:color="C3DCF1"/>
        <w:left w:val="single" w:sz="4" w:space="2" w:color="C3DCF1"/>
        <w:bottom w:val="single" w:sz="4" w:space="2" w:color="C3DCF1"/>
        <w:right w:val="single" w:sz="4" w:space="2" w:color="C3DCF1"/>
      </w:pBdr>
      <w:shd w:val="clear" w:color="auto" w:fill="FFFFFF"/>
      <w:spacing w:after="120"/>
    </w:pPr>
    <w:rPr>
      <w:color w:val="50728C"/>
    </w:rPr>
  </w:style>
  <w:style w:type="paragraph" w:customStyle="1" w:styleId="yarpphelpmsg1">
    <w:name w:val="yarpp_help_msg1"/>
    <w:basedOn w:val="a"/>
    <w:pPr>
      <w:pBdr>
        <w:top w:val="single" w:sz="4" w:space="6" w:color="D0D0D0"/>
        <w:left w:val="single" w:sz="4" w:space="9" w:color="D0D0D0"/>
        <w:bottom w:val="single" w:sz="4" w:space="6" w:color="D0D0D0"/>
        <w:right w:val="single" w:sz="4" w:space="9" w:color="D0D0D0"/>
      </w:pBdr>
      <w:shd w:val="clear" w:color="auto" w:fill="FFFFFF"/>
      <w:spacing w:before="100" w:beforeAutospacing="1" w:after="100" w:afterAutospacing="1"/>
      <w:jc w:val="both"/>
    </w:pPr>
  </w:style>
  <w:style w:type="character" w:customStyle="1" w:styleId="current1">
    <w:name w:val="current1"/>
    <w:rPr>
      <w:rFonts w:cs="Times New Roman"/>
      <w:b/>
      <w:bCs/>
      <w:u w:val="none"/>
    </w:rPr>
  </w:style>
  <w:style w:type="paragraph" w:customStyle="1" w:styleId="ec-stars-overlay1">
    <w:name w:val="ec-stars-overlay1"/>
    <w:basedOn w:val="a"/>
    <w:pPr>
      <w:spacing w:before="100" w:beforeAutospacing="1" w:after="100" w:afterAutospacing="1"/>
    </w:pPr>
    <w:rPr>
      <w:vanish/>
    </w:rPr>
  </w:style>
  <w:style w:type="paragraph" w:customStyle="1" w:styleId="relatedposttitle1">
    <w:name w:val="related_post_title1"/>
    <w:basedOn w:val="a"/>
  </w:style>
  <w:style w:type="paragraph" w:customStyle="1" w:styleId="yap-list-wrapper1">
    <w:name w:val="yap-list-wrapper1"/>
    <w:basedOn w:val="a"/>
    <w:pPr>
      <w:pBdr>
        <w:top w:val="single" w:sz="2" w:space="0" w:color="000000"/>
        <w:left w:val="single" w:sz="2" w:space="0" w:color="000000"/>
        <w:bottom w:val="single" w:sz="2" w:space="0" w:color="000000"/>
        <w:right w:val="single" w:sz="2" w:space="0" w:color="000000"/>
      </w:pBdr>
      <w:spacing w:before="100" w:beforeAutospacing="1" w:after="100" w:afterAutospacing="1"/>
    </w:pPr>
  </w:style>
  <w:style w:type="paragraph" w:customStyle="1" w:styleId="yap-list-wrapper2">
    <w:name w:val="yap-list-wrapper2"/>
    <w:basedOn w:val="a"/>
    <w:pPr>
      <w:pBdr>
        <w:top w:val="single" w:sz="2" w:space="0" w:color="000000"/>
        <w:left w:val="single" w:sz="2" w:space="0" w:color="000000"/>
        <w:bottom w:val="single" w:sz="2" w:space="0" w:color="000000"/>
        <w:right w:val="single" w:sz="2" w:space="0" w:color="000000"/>
      </w:pBdr>
      <w:spacing w:before="100" w:beforeAutospacing="1" w:after="100" w:afterAutospacing="1"/>
    </w:pPr>
  </w:style>
  <w:style w:type="paragraph" w:customStyle="1" w:styleId="yap-logo-text1">
    <w:name w:val="yap-logo-text1"/>
    <w:basedOn w:val="a"/>
    <w:pPr>
      <w:spacing w:before="100" w:beforeAutospacing="1" w:after="100" w:afterAutospacing="1"/>
    </w:pPr>
  </w:style>
  <w:style w:type="paragraph" w:customStyle="1" w:styleId="yap-logo-text2">
    <w:name w:val="yap-logo-text2"/>
    <w:basedOn w:val="a"/>
    <w:pPr>
      <w:spacing w:before="100" w:beforeAutospacing="1" w:after="100" w:afterAutospacing="1"/>
    </w:pPr>
  </w:style>
  <w:style w:type="paragraph" w:customStyle="1" w:styleId="yap-logo-text3">
    <w:name w:val="yap-logo-text3"/>
    <w:basedOn w:val="a"/>
    <w:pPr>
      <w:spacing w:before="100" w:beforeAutospacing="1" w:after="100" w:afterAutospacing="1"/>
    </w:pPr>
  </w:style>
  <w:style w:type="paragraph" w:customStyle="1" w:styleId="yap-logo-arrow1">
    <w:name w:val="yap-logo-arrow1"/>
    <w:basedOn w:val="a"/>
    <w:pPr>
      <w:spacing w:before="100" w:beforeAutospacing="1" w:after="100" w:afterAutospacing="1"/>
    </w:pPr>
  </w:style>
  <w:style w:type="paragraph" w:customStyle="1" w:styleId="yap-title-block1">
    <w:name w:val="yap-title-block1"/>
    <w:basedOn w:val="a"/>
    <w:pPr>
      <w:spacing w:before="100" w:beforeAutospacing="1" w:after="100" w:afterAutospacing="1"/>
    </w:pPr>
  </w:style>
  <w:style w:type="paragraph" w:customStyle="1" w:styleId="yap-favicon1">
    <w:name w:val="yap-favicon1"/>
    <w:basedOn w:val="a"/>
    <w:pPr>
      <w:spacing w:after="100" w:afterAutospacing="1"/>
    </w:pPr>
  </w:style>
  <w:style w:type="paragraph" w:customStyle="1" w:styleId="yap-sitelink-text1">
    <w:name w:val="yap-sitelink-text1"/>
    <w:basedOn w:val="a"/>
    <w:pPr>
      <w:spacing w:before="100" w:beforeAutospacing="1" w:after="100" w:afterAutospacing="1"/>
    </w:pPr>
  </w:style>
  <w:style w:type="paragraph" w:customStyle="1" w:styleId="yap-sitelink-text2">
    <w:name w:val="yap-sitelink-text2"/>
    <w:basedOn w:val="a"/>
    <w:pPr>
      <w:spacing w:before="100" w:beforeAutospacing="1" w:after="100" w:afterAutospacing="1"/>
    </w:pPr>
  </w:style>
  <w:style w:type="paragraph" w:customStyle="1" w:styleId="yap-contacts1">
    <w:name w:val="yap-contacts1"/>
    <w:basedOn w:val="a"/>
    <w:pPr>
      <w:spacing w:before="100" w:beforeAutospacing="1" w:after="100" w:afterAutospacing="1"/>
    </w:pPr>
    <w:rPr>
      <w:sz w:val="20"/>
      <w:szCs w:val="20"/>
    </w:rPr>
  </w:style>
  <w:style w:type="paragraph" w:customStyle="1" w:styleId="yap-logo-bg-color1">
    <w:name w:val="yap-logo-bg-color1"/>
    <w:basedOn w:val="a"/>
    <w:pPr>
      <w:spacing w:before="100" w:beforeAutospacing="1" w:after="100" w:afterAutospacing="1"/>
    </w:pPr>
  </w:style>
  <w:style w:type="paragraph" w:customStyle="1" w:styleId="yap-logo-color1">
    <w:name w:val="yap-logo-color1"/>
    <w:basedOn w:val="a"/>
    <w:pPr>
      <w:spacing w:before="100" w:beforeAutospacing="1" w:after="100" w:afterAutospacing="1"/>
    </w:pPr>
    <w:rPr>
      <w:color w:val="000000"/>
    </w:rPr>
  </w:style>
  <w:style w:type="paragraph" w:customStyle="1" w:styleId="yap-logo-arrow2">
    <w:name w:val="yap-logo-arrow2"/>
    <w:basedOn w:val="a"/>
    <w:pPr>
      <w:spacing w:before="100" w:beforeAutospacing="1" w:after="100" w:afterAutospacing="1"/>
    </w:pPr>
  </w:style>
  <w:style w:type="paragraph" w:customStyle="1" w:styleId="yap-title-color1">
    <w:name w:val="yap-title-color1"/>
    <w:basedOn w:val="a"/>
    <w:pPr>
      <w:spacing w:before="100" w:beforeAutospacing="1" w:after="100" w:afterAutospacing="1"/>
    </w:pPr>
    <w:rPr>
      <w:color w:val="990000"/>
    </w:rPr>
  </w:style>
  <w:style w:type="paragraph" w:customStyle="1" w:styleId="yap-sitelinks-color1">
    <w:name w:val="yap-sitelinks-color1"/>
    <w:basedOn w:val="a"/>
    <w:pPr>
      <w:spacing w:before="100" w:beforeAutospacing="1" w:after="100" w:afterAutospacing="1"/>
    </w:pPr>
    <w:rPr>
      <w:color w:val="990000"/>
    </w:rPr>
  </w:style>
  <w:style w:type="paragraph" w:customStyle="1" w:styleId="yap-hover-color1">
    <w:name w:val="yap-hover-color1"/>
    <w:basedOn w:val="a"/>
    <w:pPr>
      <w:spacing w:before="100" w:beforeAutospacing="1" w:after="100" w:afterAutospacing="1"/>
    </w:pPr>
    <w:rPr>
      <w:color w:val="CC0000"/>
    </w:rPr>
  </w:style>
  <w:style w:type="paragraph" w:customStyle="1" w:styleId="yap-text-color1">
    <w:name w:val="yap-text-color1"/>
    <w:basedOn w:val="a"/>
    <w:pPr>
      <w:spacing w:before="100" w:beforeAutospacing="1" w:after="100" w:afterAutospacing="1"/>
    </w:pPr>
    <w:rPr>
      <w:color w:val="000000"/>
    </w:rPr>
  </w:style>
  <w:style w:type="paragraph" w:customStyle="1" w:styleId="yap-url-color1">
    <w:name w:val="yap-url-color1"/>
    <w:basedOn w:val="a"/>
    <w:pPr>
      <w:spacing w:before="100" w:beforeAutospacing="1" w:after="100" w:afterAutospacing="1"/>
    </w:pPr>
    <w:rPr>
      <w:color w:val="000000"/>
    </w:rPr>
  </w:style>
  <w:style w:type="paragraph" w:customStyle="1" w:styleId="yap-border-color1">
    <w:name w:val="yap-border-color1"/>
    <w:basedOn w:val="a"/>
    <w:pPr>
      <w:spacing w:before="100" w:beforeAutospacing="1" w:after="100" w:afterAutospacing="1"/>
    </w:pPr>
  </w:style>
  <w:style w:type="paragraph" w:customStyle="1" w:styleId="yap-bg-color1">
    <w:name w:val="yap-bg-color1"/>
    <w:basedOn w:val="a"/>
    <w:pPr>
      <w:spacing w:before="100" w:beforeAutospacing="1" w:after="100" w:afterAutospacing="1"/>
    </w:pPr>
  </w:style>
  <w:style w:type="paragraph" w:customStyle="1" w:styleId="yap-font-family1">
    <w:name w:val="yap-font-family1"/>
    <w:basedOn w:val="a"/>
    <w:pPr>
      <w:spacing w:before="100" w:beforeAutospacing="1" w:after="100" w:afterAutospacing="1"/>
    </w:pPr>
    <w:rPr>
      <w:rFonts w:ascii="inherit" w:hAnsi="inherit" w:cs="inherit"/>
    </w:rPr>
  </w:style>
  <w:style w:type="paragraph" w:customStyle="1" w:styleId="yap-warning-colors1">
    <w:name w:val="yap-warning-colors1"/>
    <w:basedOn w:val="a"/>
    <w:pPr>
      <w:shd w:val="clear" w:color="auto" w:fill="FFFFFF"/>
      <w:spacing w:before="100" w:beforeAutospacing="1" w:after="100" w:afterAutospacing="1"/>
    </w:pPr>
  </w:style>
  <w:style w:type="paragraph" w:customStyle="1" w:styleId="yap-font-size1">
    <w:name w:val="yap-font-size1"/>
    <w:basedOn w:val="a"/>
    <w:pPr>
      <w:spacing w:before="100" w:beforeAutospacing="1" w:after="100" w:afterAutospacing="1"/>
    </w:pPr>
  </w:style>
  <w:style w:type="paragraph" w:customStyle="1" w:styleId="yap-title-font-size1">
    <w:name w:val="yap-title-font-size1"/>
    <w:basedOn w:val="a"/>
    <w:pPr>
      <w:spacing w:before="100" w:beforeAutospacing="1" w:after="100" w:afterAutospacing="1"/>
    </w:pPr>
    <w:rPr>
      <w:sz w:val="34"/>
      <w:szCs w:val="34"/>
    </w:rPr>
  </w:style>
  <w:style w:type="paragraph" w:customStyle="1" w:styleId="yap-item1">
    <w:name w:val="yap-item1"/>
    <w:basedOn w:val="a"/>
    <w:pPr>
      <w:pBdr>
        <w:right w:val="single" w:sz="4" w:space="0" w:color="000000"/>
      </w:pBdr>
      <w:spacing w:before="100" w:beforeAutospacing="1" w:after="100" w:afterAutospacing="1"/>
    </w:pPr>
  </w:style>
  <w:style w:type="paragraph" w:customStyle="1" w:styleId="b-share-popupitemtext1">
    <w:name w:val="b-share-popup__item__text1"/>
    <w:basedOn w:val="a"/>
    <w:pPr>
      <w:spacing w:before="100" w:beforeAutospacing="1" w:after="100" w:afterAutospacing="1"/>
    </w:pPr>
    <w:rPr>
      <w:color w:val="1A3DC1"/>
      <w:u w:val="single"/>
    </w:rPr>
  </w:style>
  <w:style w:type="paragraph" w:customStyle="1" w:styleId="b-share-popupitemtext2">
    <w:name w:val="b-share-popup__item__text2"/>
    <w:basedOn w:val="a"/>
    <w:pPr>
      <w:spacing w:before="100" w:beforeAutospacing="1" w:after="100" w:afterAutospacing="1"/>
    </w:pPr>
    <w:rPr>
      <w:color w:val="FF0000"/>
      <w:u w:val="single"/>
    </w:rPr>
  </w:style>
  <w:style w:type="paragraph" w:customStyle="1" w:styleId="b-share-popupwith-link1">
    <w:name w:val="b-share-popup_with-link1"/>
    <w:basedOn w:val="a"/>
    <w:pPr>
      <w:spacing w:before="100" w:beforeAutospacing="1" w:after="100" w:afterAutospacing="1"/>
    </w:pPr>
  </w:style>
  <w:style w:type="paragraph" w:customStyle="1" w:styleId="b-share-popupwith-link2">
    <w:name w:val="b-share-popup_with-link2"/>
    <w:basedOn w:val="a"/>
    <w:pPr>
      <w:spacing w:before="100" w:beforeAutospacing="1" w:after="100" w:afterAutospacing="1"/>
    </w:pPr>
  </w:style>
  <w:style w:type="paragraph" w:customStyle="1" w:styleId="b-share-popupmain1">
    <w:name w:val="b-share-popup__main1"/>
    <w:basedOn w:val="a"/>
    <w:pPr>
      <w:spacing w:before="100" w:beforeAutospacing="1" w:after="100" w:afterAutospacing="1"/>
    </w:pPr>
  </w:style>
  <w:style w:type="paragraph" w:customStyle="1" w:styleId="b-share-popupmain2">
    <w:name w:val="b-share-popup__main2"/>
    <w:basedOn w:val="a"/>
    <w:pPr>
      <w:spacing w:before="100" w:beforeAutospacing="1" w:after="100" w:afterAutospacing="1"/>
    </w:pPr>
  </w:style>
  <w:style w:type="paragraph" w:customStyle="1" w:styleId="b-share-popupyandexed1">
    <w:name w:val="b-share-popup_yandexed1"/>
    <w:basedOn w:val="a"/>
    <w:pPr>
      <w:spacing w:before="100" w:beforeAutospacing="1" w:after="100" w:afterAutospacing="1"/>
    </w:pPr>
  </w:style>
  <w:style w:type="paragraph" w:customStyle="1" w:styleId="b-share-popupyandexed2">
    <w:name w:val="b-share-popup_yandexed2"/>
    <w:basedOn w:val="a"/>
    <w:pPr>
      <w:spacing w:before="100" w:beforeAutospacing="1" w:after="100" w:afterAutospacing="1"/>
    </w:pPr>
  </w:style>
  <w:style w:type="paragraph" w:customStyle="1" w:styleId="b-share-popupitem1">
    <w:name w:val="b-share-popup__item1"/>
    <w:basedOn w:val="a"/>
    <w:pPr>
      <w:shd w:val="clear" w:color="auto" w:fill="FFFFFF"/>
      <w:spacing w:before="120" w:line="240" w:lineRule="atLeast"/>
    </w:pPr>
    <w:rPr>
      <w:rFonts w:ascii="Verdana" w:hAnsi="Verdana" w:cs="Verdana"/>
      <w:color w:val="999999"/>
      <w:sz w:val="21"/>
      <w:szCs w:val="21"/>
    </w:rPr>
  </w:style>
  <w:style w:type="paragraph" w:customStyle="1" w:styleId="b-share-popupexpander1">
    <w:name w:val="b-share-popup__expander1"/>
    <w:basedOn w:val="a"/>
    <w:pPr>
      <w:spacing w:before="100" w:beforeAutospacing="1" w:after="100" w:afterAutospacing="1"/>
      <w:jc w:val="right"/>
    </w:pPr>
  </w:style>
  <w:style w:type="paragraph" w:customStyle="1" w:styleId="b-share-popupicon1">
    <w:name w:val="b-share-popup__icon1"/>
    <w:basedOn w:val="a"/>
  </w:style>
  <w:style w:type="paragraph" w:customStyle="1" w:styleId="b-share-popupitemtext3">
    <w:name w:val="b-share-popup__item__text3"/>
    <w:basedOn w:val="a"/>
    <w:pPr>
      <w:spacing w:before="100" w:beforeAutospacing="1" w:after="100" w:afterAutospacing="1"/>
    </w:pPr>
    <w:rPr>
      <w:u w:val="single"/>
    </w:rPr>
  </w:style>
  <w:style w:type="paragraph" w:customStyle="1" w:styleId="b-icoactionrarr1">
    <w:name w:val="b-ico_action_rarr1"/>
    <w:basedOn w:val="a"/>
    <w:pPr>
      <w:spacing w:before="100" w:beforeAutospacing="1" w:after="100" w:afterAutospacing="1"/>
    </w:pPr>
    <w:rPr>
      <w:vanish/>
    </w:rPr>
  </w:style>
  <w:style w:type="paragraph" w:customStyle="1" w:styleId="b-icoactionlarr1">
    <w:name w:val="b-ico_action_larr1"/>
    <w:basedOn w:val="a"/>
    <w:pPr>
      <w:spacing w:before="100" w:beforeAutospacing="1" w:after="100" w:afterAutospacing="1"/>
    </w:pPr>
    <w:rPr>
      <w:vanish/>
    </w:rPr>
  </w:style>
  <w:style w:type="paragraph" w:customStyle="1" w:styleId="b-icoactionlarr2">
    <w:name w:val="b-ico_action_larr2"/>
    <w:basedOn w:val="a"/>
    <w:pPr>
      <w:spacing w:before="100" w:beforeAutospacing="1" w:after="100" w:afterAutospacing="1"/>
    </w:pPr>
    <w:rPr>
      <w:vanish/>
    </w:rPr>
  </w:style>
  <w:style w:type="paragraph" w:customStyle="1" w:styleId="b-icoactionrarr2">
    <w:name w:val="b-ico_action_rarr2"/>
    <w:basedOn w:val="a"/>
    <w:pPr>
      <w:spacing w:before="100" w:beforeAutospacing="1" w:after="100" w:afterAutospacing="1"/>
    </w:pPr>
    <w:rPr>
      <w:vanish/>
    </w:rPr>
  </w:style>
  <w:style w:type="paragraph" w:customStyle="1" w:styleId="b-share-popupitemtextcollapse1">
    <w:name w:val="b-share-popup__item__text_collapse1"/>
    <w:basedOn w:val="a"/>
    <w:pPr>
      <w:spacing w:before="100" w:beforeAutospacing="1" w:after="100" w:afterAutospacing="1"/>
    </w:pPr>
    <w:rPr>
      <w:vanish/>
    </w:rPr>
  </w:style>
  <w:style w:type="paragraph" w:customStyle="1" w:styleId="b-share-popupitemtextexpand1">
    <w:name w:val="b-share-popup__item__text_expand1"/>
    <w:basedOn w:val="a"/>
    <w:pPr>
      <w:spacing w:before="100" w:beforeAutospacing="1" w:after="100" w:afterAutospacing="1"/>
    </w:pPr>
    <w:rPr>
      <w:vanish/>
    </w:rPr>
  </w:style>
  <w:style w:type="paragraph" w:customStyle="1" w:styleId="b-icoactionrarr3">
    <w:name w:val="b-ico_action_rarr3"/>
    <w:basedOn w:val="a"/>
    <w:pPr>
      <w:spacing w:before="100" w:beforeAutospacing="1" w:after="100" w:afterAutospacing="1"/>
    </w:pPr>
  </w:style>
  <w:style w:type="paragraph" w:customStyle="1" w:styleId="b-share-popupitemtextcollapse2">
    <w:name w:val="b-share-popup__item__text_collapse2"/>
    <w:basedOn w:val="a"/>
    <w:pPr>
      <w:spacing w:before="100" w:beforeAutospacing="1" w:after="100" w:afterAutospacing="1"/>
    </w:pPr>
  </w:style>
  <w:style w:type="paragraph" w:customStyle="1" w:styleId="b-icoactionrarr4">
    <w:name w:val="b-ico_action_rarr4"/>
    <w:basedOn w:val="a"/>
    <w:pPr>
      <w:spacing w:before="100" w:beforeAutospacing="1" w:after="100" w:afterAutospacing="1"/>
    </w:pPr>
  </w:style>
  <w:style w:type="paragraph" w:customStyle="1" w:styleId="b-icoactionlarr3">
    <w:name w:val="b-ico_action_larr3"/>
    <w:basedOn w:val="a"/>
    <w:pPr>
      <w:spacing w:before="100" w:beforeAutospacing="1" w:after="100" w:afterAutospacing="1"/>
    </w:pPr>
  </w:style>
  <w:style w:type="paragraph" w:customStyle="1" w:styleId="b-share-popupmain3">
    <w:name w:val="b-share-popup__main3"/>
    <w:basedOn w:val="a"/>
    <w:pPr>
      <w:spacing w:before="100" w:beforeAutospacing="1" w:after="100" w:afterAutospacing="1"/>
    </w:pPr>
  </w:style>
  <w:style w:type="paragraph" w:customStyle="1" w:styleId="b-share-popupextra1">
    <w:name w:val="b-share-popup__extra1"/>
    <w:basedOn w:val="a"/>
    <w:pPr>
      <w:ind w:right="-120"/>
    </w:pPr>
    <w:rPr>
      <w:vanish/>
    </w:rPr>
  </w:style>
  <w:style w:type="paragraph" w:customStyle="1" w:styleId="b-share-popupextra2">
    <w:name w:val="b-share-popup__extra2"/>
    <w:basedOn w:val="a"/>
    <w:pPr>
      <w:ind w:left="-120"/>
    </w:pPr>
    <w:rPr>
      <w:vanish/>
    </w:rPr>
  </w:style>
  <w:style w:type="paragraph" w:customStyle="1" w:styleId="b-share-popuptail1">
    <w:name w:val="b-share-popup__tail1"/>
    <w:basedOn w:val="a"/>
    <w:pPr>
      <w:ind w:left="-132"/>
    </w:pPr>
  </w:style>
  <w:style w:type="paragraph" w:customStyle="1" w:styleId="b-share-popuptail2">
    <w:name w:val="b-share-popup__tail2"/>
    <w:basedOn w:val="a"/>
    <w:pPr>
      <w:ind w:left="-132"/>
    </w:pPr>
  </w:style>
  <w:style w:type="paragraph" w:customStyle="1" w:styleId="b-share-popupshowformmail1">
    <w:name w:val="b-share-popup_show_form_mail1"/>
    <w:basedOn w:val="a"/>
    <w:pPr>
      <w:spacing w:before="100" w:beforeAutospacing="1" w:after="100" w:afterAutospacing="1"/>
    </w:pPr>
  </w:style>
  <w:style w:type="paragraph" w:customStyle="1" w:styleId="b-share-popupshowformhtml1">
    <w:name w:val="b-share-popup_show_form_html1"/>
    <w:basedOn w:val="a"/>
    <w:pPr>
      <w:spacing w:before="100" w:beforeAutospacing="1" w:after="100" w:afterAutospacing="1"/>
    </w:pPr>
  </w:style>
  <w:style w:type="paragraph" w:customStyle="1" w:styleId="b-share-popupmain4">
    <w:name w:val="b-share-popup__main4"/>
    <w:basedOn w:val="a"/>
    <w:pPr>
      <w:spacing w:before="100" w:beforeAutospacing="1" w:after="100" w:afterAutospacing="1"/>
    </w:pPr>
  </w:style>
  <w:style w:type="paragraph" w:customStyle="1" w:styleId="b-share-popupmain5">
    <w:name w:val="b-share-popup__main5"/>
    <w:basedOn w:val="a"/>
    <w:pPr>
      <w:spacing w:before="100" w:beforeAutospacing="1" w:after="100" w:afterAutospacing="1"/>
    </w:pPr>
  </w:style>
  <w:style w:type="paragraph" w:customStyle="1" w:styleId="b-share-popupmain6">
    <w:name w:val="b-share-popup__main6"/>
    <w:basedOn w:val="a"/>
    <w:pPr>
      <w:spacing w:before="100" w:beforeAutospacing="1" w:after="100" w:afterAutospacing="1"/>
    </w:pPr>
  </w:style>
  <w:style w:type="paragraph" w:customStyle="1" w:styleId="b-share-popupextra3">
    <w:name w:val="b-share-popup__extra3"/>
    <w:basedOn w:val="a"/>
    <w:pPr>
      <w:ind w:right="-120"/>
    </w:pPr>
    <w:rPr>
      <w:vanish/>
    </w:rPr>
  </w:style>
  <w:style w:type="paragraph" w:customStyle="1" w:styleId="b-share-popupextra4">
    <w:name w:val="b-share-popup__extra4"/>
    <w:basedOn w:val="a"/>
    <w:pPr>
      <w:ind w:right="-120"/>
    </w:pPr>
    <w:rPr>
      <w:vanish/>
    </w:rPr>
  </w:style>
  <w:style w:type="paragraph" w:customStyle="1" w:styleId="b-share-popupextra5">
    <w:name w:val="b-share-popup__extra5"/>
    <w:basedOn w:val="a"/>
    <w:pPr>
      <w:ind w:right="-120"/>
    </w:pPr>
    <w:rPr>
      <w:vanish/>
    </w:rPr>
  </w:style>
  <w:style w:type="paragraph" w:customStyle="1" w:styleId="b-share-popupexpander2">
    <w:name w:val="b-share-popup__expander2"/>
    <w:basedOn w:val="a"/>
    <w:pPr>
      <w:spacing w:before="100" w:beforeAutospacing="1" w:after="100" w:afterAutospacing="1"/>
    </w:pPr>
    <w:rPr>
      <w:vanish/>
    </w:rPr>
  </w:style>
  <w:style w:type="paragraph" w:customStyle="1" w:styleId="b-share-popupexpander3">
    <w:name w:val="b-share-popup__expander3"/>
    <w:basedOn w:val="a"/>
    <w:pPr>
      <w:spacing w:before="100" w:beforeAutospacing="1" w:after="100" w:afterAutospacing="1"/>
    </w:pPr>
    <w:rPr>
      <w:vanish/>
    </w:rPr>
  </w:style>
  <w:style w:type="paragraph" w:customStyle="1" w:styleId="b-share-popupexpander4">
    <w:name w:val="b-share-popup__expander4"/>
    <w:basedOn w:val="a"/>
    <w:pPr>
      <w:spacing w:before="100" w:beforeAutospacing="1" w:after="100" w:afterAutospacing="1"/>
    </w:pPr>
    <w:rPr>
      <w:vanish/>
    </w:rPr>
  </w:style>
  <w:style w:type="paragraph" w:customStyle="1" w:styleId="b-share-popupinputlink1">
    <w:name w:val="b-share-popup__input_link1"/>
    <w:basedOn w:val="a"/>
    <w:pPr>
      <w:spacing w:before="100" w:beforeAutospacing="1" w:after="100" w:afterAutospacing="1"/>
    </w:pPr>
    <w:rPr>
      <w:vanish/>
    </w:rPr>
  </w:style>
  <w:style w:type="paragraph" w:customStyle="1" w:styleId="b-share-popupinputlink2">
    <w:name w:val="b-share-popup__input_link2"/>
    <w:basedOn w:val="a"/>
    <w:pPr>
      <w:spacing w:before="100" w:beforeAutospacing="1" w:after="100" w:afterAutospacing="1"/>
    </w:pPr>
    <w:rPr>
      <w:vanish/>
    </w:rPr>
  </w:style>
  <w:style w:type="paragraph" w:customStyle="1" w:styleId="b-share-popupinputlink3">
    <w:name w:val="b-share-popup__input_link3"/>
    <w:basedOn w:val="a"/>
    <w:pPr>
      <w:spacing w:before="100" w:beforeAutospacing="1" w:after="100" w:afterAutospacing="1"/>
    </w:pPr>
    <w:rPr>
      <w:vanish/>
    </w:rPr>
  </w:style>
  <w:style w:type="paragraph" w:customStyle="1" w:styleId="b-share-popupformmail1">
    <w:name w:val="b-share-popup__form_mail1"/>
    <w:basedOn w:val="a"/>
    <w:pPr>
      <w:spacing w:before="100" w:beforeAutospacing="1" w:after="100" w:afterAutospacing="1"/>
    </w:pPr>
  </w:style>
  <w:style w:type="paragraph" w:customStyle="1" w:styleId="b-share-popupformhtml1">
    <w:name w:val="b-share-popup__form_html1"/>
    <w:basedOn w:val="a"/>
    <w:pPr>
      <w:spacing w:before="100" w:beforeAutospacing="1" w:after="100" w:afterAutospacing="1"/>
    </w:pPr>
  </w:style>
  <w:style w:type="paragraph" w:customStyle="1" w:styleId="b-share-popupform1">
    <w:name w:val="b-share-popup__form1"/>
    <w:basedOn w:val="a"/>
  </w:style>
  <w:style w:type="paragraph" w:customStyle="1" w:styleId="b-share-popupitem2">
    <w:name w:val="b-share-popup__item2"/>
    <w:basedOn w:val="a"/>
    <w:pPr>
      <w:shd w:val="clear" w:color="auto" w:fill="FFFFFF"/>
      <w:spacing w:before="100" w:beforeAutospacing="1" w:after="100" w:afterAutospacing="1" w:line="300" w:lineRule="atLeast"/>
    </w:pPr>
    <w:rPr>
      <w:rFonts w:ascii="Arial" w:hAnsi="Arial" w:cs="Arial"/>
      <w:sz w:val="14"/>
      <w:szCs w:val="14"/>
    </w:rPr>
  </w:style>
  <w:style w:type="paragraph" w:customStyle="1" w:styleId="b-share-popupheader1">
    <w:name w:val="b-share-popup__header1"/>
    <w:basedOn w:val="a"/>
    <w:pPr>
      <w:spacing w:before="100" w:beforeAutospacing="1" w:after="100" w:afterAutospacing="1" w:line="240" w:lineRule="atLeast"/>
    </w:pPr>
    <w:rPr>
      <w:rFonts w:ascii="Verdana" w:hAnsi="Verdana" w:cs="Verdana"/>
      <w:color w:val="999999"/>
      <w:sz w:val="13"/>
      <w:szCs w:val="13"/>
    </w:rPr>
  </w:style>
  <w:style w:type="paragraph" w:customStyle="1" w:styleId="b-share-popupinput1">
    <w:name w:val="b-share-popup__input1"/>
    <w:basedOn w:val="a"/>
    <w:pPr>
      <w:spacing w:before="100" w:beforeAutospacing="1" w:after="100" w:afterAutospacing="1" w:line="240" w:lineRule="atLeast"/>
    </w:pPr>
    <w:rPr>
      <w:rFonts w:ascii="Verdana" w:hAnsi="Verdana" w:cs="Verdana"/>
      <w:color w:val="999999"/>
      <w:sz w:val="13"/>
      <w:szCs w:val="13"/>
    </w:rPr>
  </w:style>
  <w:style w:type="paragraph" w:customStyle="1" w:styleId="b-share-popupitem3">
    <w:name w:val="b-share-popup__item3"/>
    <w:basedOn w:val="a"/>
    <w:pPr>
      <w:shd w:val="clear" w:color="auto" w:fill="FFFFFF"/>
      <w:spacing w:before="120" w:line="240" w:lineRule="atLeast"/>
    </w:pPr>
    <w:rPr>
      <w:rFonts w:ascii="Verdana" w:hAnsi="Verdana" w:cs="Verdana"/>
      <w:color w:val="999999"/>
      <w:sz w:val="13"/>
      <w:szCs w:val="13"/>
    </w:rPr>
  </w:style>
  <w:style w:type="paragraph" w:customStyle="1" w:styleId="b-share-popupformlink1">
    <w:name w:val="b-share-popup__form__link1"/>
    <w:basedOn w:val="a"/>
    <w:pPr>
      <w:spacing w:after="60" w:line="348" w:lineRule="atLeast"/>
      <w:ind w:left="120"/>
    </w:pPr>
    <w:rPr>
      <w:rFonts w:ascii="Verdana" w:hAnsi="Verdana" w:cs="Verdana"/>
      <w:color w:val="1A3DC1"/>
      <w:sz w:val="13"/>
      <w:szCs w:val="13"/>
      <w:u w:val="single"/>
    </w:rPr>
  </w:style>
  <w:style w:type="paragraph" w:customStyle="1" w:styleId="b-share-popupformbutton1">
    <w:name w:val="b-share-popup__form__button1"/>
    <w:basedOn w:val="a"/>
    <w:pPr>
      <w:spacing w:before="60" w:line="348" w:lineRule="atLeast"/>
      <w:ind w:left="180"/>
    </w:pPr>
    <w:rPr>
      <w:rFonts w:ascii="Verdana" w:hAnsi="Verdana" w:cs="Verdana"/>
      <w:sz w:val="13"/>
      <w:szCs w:val="13"/>
    </w:rPr>
  </w:style>
  <w:style w:type="paragraph" w:customStyle="1" w:styleId="b-share-popupformclose1">
    <w:name w:val="b-share-popup__form__close1"/>
    <w:basedOn w:val="a"/>
    <w:pPr>
      <w:spacing w:after="60" w:line="348" w:lineRule="atLeast"/>
      <w:ind w:right="120"/>
    </w:pPr>
    <w:rPr>
      <w:rFonts w:ascii="Verdana" w:hAnsi="Verdana" w:cs="Verdana"/>
      <w:color w:val="999999"/>
      <w:sz w:val="13"/>
      <w:szCs w:val="13"/>
    </w:rPr>
  </w:style>
  <w:style w:type="paragraph" w:customStyle="1" w:styleId="b-share-popupyandex1">
    <w:name w:val="b-share-popup__yandex1"/>
    <w:basedOn w:val="a"/>
    <w:pPr>
      <w:spacing w:before="100" w:beforeAutospacing="1" w:after="100" w:afterAutospacing="1" w:line="240" w:lineRule="atLeast"/>
    </w:pPr>
    <w:rPr>
      <w:rFonts w:ascii="Verdana" w:hAnsi="Verdana" w:cs="Verdana"/>
      <w:sz w:val="12"/>
      <w:szCs w:val="12"/>
    </w:rPr>
  </w:style>
  <w:style w:type="paragraph" w:customStyle="1" w:styleId="b-share-form-buttonbefore1">
    <w:name w:val="b-share-form-button__before1"/>
    <w:basedOn w:val="a"/>
    <w:pPr>
      <w:spacing w:before="100" w:beforeAutospacing="1" w:after="100" w:afterAutospacing="1"/>
      <w:ind w:left="-36"/>
    </w:pPr>
  </w:style>
  <w:style w:type="paragraph" w:customStyle="1" w:styleId="b-share-form-buttonafter1">
    <w:name w:val="b-share-form-button__after1"/>
    <w:basedOn w:val="a"/>
    <w:pPr>
      <w:spacing w:before="100" w:beforeAutospacing="1" w:after="100" w:afterAutospacing="1"/>
    </w:pPr>
  </w:style>
  <w:style w:type="paragraph" w:customStyle="1" w:styleId="b-sharehandle1">
    <w:name w:val="b-share__handle1"/>
    <w:basedOn w:val="a"/>
    <w:pPr>
      <w:spacing w:before="100" w:beforeAutospacing="1" w:after="100" w:afterAutospacing="1"/>
    </w:pPr>
  </w:style>
  <w:style w:type="paragraph" w:customStyle="1" w:styleId="b-sharehandlemore1">
    <w:name w:val="b-share__handle_more1"/>
    <w:basedOn w:val="a"/>
    <w:pPr>
      <w:spacing w:after="100" w:afterAutospacing="1"/>
      <w:ind w:right="-48"/>
    </w:pPr>
    <w:rPr>
      <w:color w:val="7B7B7B"/>
      <w:sz w:val="11"/>
      <w:szCs w:val="11"/>
    </w:rPr>
  </w:style>
  <w:style w:type="paragraph" w:customStyle="1" w:styleId="b-share-icon1">
    <w:name w:val="b-share-icon1"/>
    <w:basedOn w:val="a"/>
    <w:pPr>
      <w:spacing w:before="100" w:beforeAutospacing="1" w:after="100" w:afterAutospacing="1"/>
    </w:pPr>
  </w:style>
  <w:style w:type="paragraph" w:customStyle="1" w:styleId="b-share-form-button1">
    <w:name w:val="b-share-form-button1"/>
    <w:basedOn w:val="a"/>
    <w:pPr>
      <w:spacing w:line="204" w:lineRule="atLeast"/>
      <w:ind w:left="36" w:right="36"/>
    </w:pPr>
    <w:rPr>
      <w:rFonts w:ascii="Verdana" w:hAnsi="Verdana" w:cs="Verdana"/>
      <w:color w:val="000000"/>
    </w:rPr>
  </w:style>
  <w:style w:type="paragraph" w:customStyle="1" w:styleId="b-share-icon2">
    <w:name w:val="b-share-icon2"/>
    <w:basedOn w:val="a"/>
    <w:pPr>
      <w:ind w:right="60"/>
    </w:pPr>
  </w:style>
  <w:style w:type="paragraph" w:customStyle="1" w:styleId="b-share-form-button2">
    <w:name w:val="b-share-form-button2"/>
    <w:basedOn w:val="a"/>
    <w:pPr>
      <w:spacing w:line="204" w:lineRule="atLeast"/>
      <w:ind w:left="36" w:right="36"/>
    </w:pPr>
    <w:rPr>
      <w:rFonts w:ascii="Verdana" w:hAnsi="Verdana" w:cs="Verdana"/>
      <w:color w:val="000000"/>
      <w:sz w:val="21"/>
      <w:szCs w:val="21"/>
    </w:rPr>
  </w:style>
  <w:style w:type="paragraph" w:customStyle="1" w:styleId="b-sharetext1">
    <w:name w:val="b-share__text1"/>
    <w:basedOn w:val="a"/>
    <w:pPr>
      <w:spacing w:before="100" w:beforeAutospacing="1" w:after="100" w:afterAutospacing="1"/>
      <w:ind w:right="60"/>
    </w:pPr>
    <w:rPr>
      <w:color w:val="FF0000"/>
      <w:u w:val="single"/>
    </w:rPr>
  </w:style>
  <w:style w:type="paragraph" w:customStyle="1" w:styleId="b-sharehr1">
    <w:name w:val="b-share__hr1"/>
    <w:basedOn w:val="a"/>
    <w:pPr>
      <w:shd w:val="clear" w:color="auto" w:fill="E4E4E4"/>
      <w:ind w:left="24" w:right="36"/>
    </w:pPr>
  </w:style>
  <w:style w:type="paragraph" w:customStyle="1" w:styleId="b-sharetext2">
    <w:name w:val="b-share__text2"/>
    <w:basedOn w:val="a"/>
    <w:pPr>
      <w:spacing w:before="100" w:beforeAutospacing="1" w:after="100" w:afterAutospacing="1"/>
      <w:ind w:right="60"/>
    </w:pPr>
    <w:rPr>
      <w:color w:val="1A3DC1"/>
      <w:u w:val="single"/>
    </w:rPr>
  </w:style>
  <w:style w:type="paragraph" w:customStyle="1" w:styleId="b-share-form-buttonbefore2">
    <w:name w:val="b-share-form-button__before2"/>
    <w:basedOn w:val="a"/>
    <w:pPr>
      <w:spacing w:before="100" w:beforeAutospacing="1" w:after="100" w:afterAutospacing="1"/>
      <w:ind w:left="-348"/>
    </w:pPr>
  </w:style>
  <w:style w:type="paragraph" w:customStyle="1" w:styleId="b-share-form-buttonicon1">
    <w:name w:val="b-share-form-button__icon1"/>
    <w:basedOn w:val="a"/>
    <w:pPr>
      <w:spacing w:before="12"/>
      <w:ind w:left="-276"/>
    </w:pPr>
  </w:style>
  <w:style w:type="paragraph" w:customStyle="1" w:styleId="b-share-icon3">
    <w:name w:val="b-share-icon3"/>
    <w:basedOn w:val="a"/>
    <w:pPr>
      <w:spacing w:before="100" w:beforeAutospacing="1" w:after="100" w:afterAutospacing="1"/>
    </w:pPr>
  </w:style>
  <w:style w:type="paragraph" w:customStyle="1" w:styleId="b-share-form-buttonicon2">
    <w:name w:val="b-share-form-button__icon2"/>
    <w:basedOn w:val="a"/>
    <w:pPr>
      <w:spacing w:before="12"/>
      <w:ind w:left="-276"/>
    </w:pPr>
  </w:style>
  <w:style w:type="paragraph" w:customStyle="1" w:styleId="b-share-form-button3">
    <w:name w:val="b-share-form-button3"/>
    <w:basedOn w:val="a"/>
    <w:pPr>
      <w:spacing w:line="204" w:lineRule="atLeast"/>
      <w:ind w:left="36" w:right="36"/>
    </w:pPr>
    <w:rPr>
      <w:rFonts w:ascii="Verdana" w:hAnsi="Verdana" w:cs="Verdana"/>
      <w:color w:val="FFFFFF"/>
      <w:sz w:val="21"/>
      <w:szCs w:val="21"/>
    </w:rPr>
  </w:style>
  <w:style w:type="paragraph" w:customStyle="1" w:styleId="b-share-popupi1">
    <w:name w:val="b-share-popup__i1"/>
    <w:basedOn w:val="a"/>
    <w:pPr>
      <w:shd w:val="clear" w:color="auto" w:fill="333333"/>
      <w:spacing w:before="100" w:beforeAutospacing="1" w:after="100" w:afterAutospacing="1"/>
    </w:pPr>
  </w:style>
  <w:style w:type="paragraph" w:customStyle="1" w:styleId="b-sharetext3">
    <w:name w:val="b-share__text3"/>
    <w:basedOn w:val="a"/>
    <w:pPr>
      <w:spacing w:before="100" w:beforeAutospacing="1" w:after="100" w:afterAutospacing="1"/>
      <w:ind w:right="60"/>
    </w:pPr>
    <w:rPr>
      <w:color w:val="AAAAAA"/>
    </w:rPr>
  </w:style>
  <w:style w:type="paragraph" w:customStyle="1" w:styleId="b-share-popup1">
    <w:name w:val="b-share-popup1"/>
    <w:basedOn w:val="a"/>
    <w:pPr>
      <w:pBdr>
        <w:top w:val="single" w:sz="4" w:space="0" w:color="888888"/>
        <w:left w:val="single" w:sz="4" w:space="0" w:color="888888"/>
        <w:bottom w:val="single" w:sz="4" w:space="0" w:color="888888"/>
        <w:right w:val="single" w:sz="4" w:space="0" w:color="888888"/>
      </w:pBdr>
      <w:shd w:val="clear" w:color="auto" w:fill="FFFFFF"/>
      <w:spacing w:before="100" w:beforeAutospacing="1" w:after="100" w:afterAutospacing="1"/>
    </w:pPr>
    <w:rPr>
      <w:color w:val="AAAAAA"/>
    </w:rPr>
  </w:style>
  <w:style w:type="paragraph" w:customStyle="1" w:styleId="b-share-popupitem4">
    <w:name w:val="b-share-popup__item4"/>
    <w:basedOn w:val="a"/>
    <w:pPr>
      <w:shd w:val="clear" w:color="auto" w:fill="FFFFFF"/>
      <w:spacing w:before="100" w:beforeAutospacing="1" w:after="100" w:afterAutospacing="1" w:line="300" w:lineRule="atLeast"/>
    </w:pPr>
    <w:rPr>
      <w:rFonts w:ascii="Arial" w:hAnsi="Arial" w:cs="Arial"/>
      <w:color w:val="CCCCCC"/>
    </w:rPr>
  </w:style>
  <w:style w:type="paragraph" w:customStyle="1" w:styleId="b-share-popupitemtext4">
    <w:name w:val="b-share-popup__item__text4"/>
    <w:basedOn w:val="a"/>
    <w:pPr>
      <w:spacing w:before="100" w:beforeAutospacing="1" w:after="100" w:afterAutospacing="1"/>
    </w:pPr>
    <w:rPr>
      <w:color w:val="CCCCCC"/>
    </w:rPr>
  </w:style>
  <w:style w:type="paragraph" w:customStyle="1" w:styleId="b-share1">
    <w:name w:val="b-share1"/>
    <w:basedOn w:val="a"/>
    <w:pPr>
      <w:spacing w:before="100" w:beforeAutospacing="1" w:after="100" w:afterAutospacing="1" w:line="348" w:lineRule="atLeast"/>
    </w:pPr>
    <w:rPr>
      <w:rFonts w:ascii="Arial" w:hAnsi="Arial" w:cs="Arial"/>
      <w:sz w:val="21"/>
      <w:szCs w:val="21"/>
    </w:rPr>
  </w:style>
  <w:style w:type="paragraph" w:customStyle="1" w:styleId="b-share-counter1">
    <w:name w:val="b-share-counter1"/>
    <w:basedOn w:val="a"/>
    <w:pPr>
      <w:spacing w:before="24" w:after="24" w:line="168" w:lineRule="atLeast"/>
      <w:ind w:left="12" w:right="72"/>
    </w:pPr>
    <w:rPr>
      <w:rFonts w:ascii="Arial" w:hAnsi="Arial" w:cs="Arial"/>
      <w:vanish/>
      <w:color w:val="FFFFFF"/>
      <w:sz w:val="13"/>
      <w:szCs w:val="13"/>
    </w:rPr>
  </w:style>
  <w:style w:type="paragraph" w:customStyle="1" w:styleId="b-share-counter2">
    <w:name w:val="b-share-counter2"/>
    <w:basedOn w:val="a"/>
    <w:pPr>
      <w:spacing w:before="36" w:after="36" w:line="216" w:lineRule="atLeast"/>
      <w:ind w:left="36" w:right="72"/>
    </w:pPr>
    <w:rPr>
      <w:rFonts w:ascii="Arial" w:hAnsi="Arial" w:cs="Arial"/>
      <w:color w:val="FFFFFF"/>
      <w:sz w:val="17"/>
      <w:szCs w:val="17"/>
    </w:rPr>
  </w:style>
  <w:style w:type="paragraph" w:customStyle="1" w:styleId="b-share-btnwrap1">
    <w:name w:val="b-share-btn__wrap1"/>
    <w:basedOn w:val="a"/>
    <w:pPr>
      <w:spacing w:before="100" w:beforeAutospacing="1" w:after="100" w:afterAutospacing="1"/>
      <w:ind w:left="60"/>
    </w:pPr>
  </w:style>
  <w:style w:type="paragraph" w:customStyle="1" w:styleId="b-share-btnwrap2">
    <w:name w:val="b-share-btn__wrap2"/>
    <w:basedOn w:val="a"/>
    <w:pPr>
      <w:spacing w:before="100" w:beforeAutospacing="1" w:after="100" w:afterAutospacing="1"/>
      <w:ind w:left="48"/>
    </w:pPr>
  </w:style>
  <w:style w:type="paragraph" w:customStyle="1" w:styleId="b-share-icon4">
    <w:name w:val="b-share-icon4"/>
    <w:basedOn w:val="a"/>
    <w:pPr>
      <w:spacing w:before="100" w:beforeAutospacing="1" w:after="100" w:afterAutospacing="1"/>
    </w:pPr>
  </w:style>
  <w:style w:type="paragraph" w:customStyle="1" w:styleId="b-share-icon5">
    <w:name w:val="b-share-icon5"/>
    <w:basedOn w:val="a"/>
    <w:pPr>
      <w:spacing w:before="100" w:beforeAutospacing="1" w:after="100" w:afterAutospacing="1"/>
    </w:pPr>
  </w:style>
  <w:style w:type="paragraph" w:customStyle="1" w:styleId="b-share-btnfacebook1">
    <w:name w:val="b-share-btn__facebook1"/>
    <w:basedOn w:val="a"/>
    <w:pPr>
      <w:shd w:val="clear" w:color="auto" w:fill="3C5A98"/>
      <w:spacing w:before="100" w:beforeAutospacing="1" w:after="100" w:afterAutospacing="1"/>
    </w:pPr>
  </w:style>
  <w:style w:type="paragraph" w:customStyle="1" w:styleId="b-share-btnfacebook2">
    <w:name w:val="b-share-btn__facebook2"/>
    <w:basedOn w:val="a"/>
    <w:pPr>
      <w:shd w:val="clear" w:color="auto" w:fill="30487A"/>
      <w:spacing w:before="100" w:beforeAutospacing="1" w:after="100" w:afterAutospacing="1"/>
    </w:pPr>
  </w:style>
  <w:style w:type="paragraph" w:customStyle="1" w:styleId="b-share-btnmoimir1">
    <w:name w:val="b-share-btn__moimir1"/>
    <w:basedOn w:val="a"/>
    <w:pPr>
      <w:shd w:val="clear" w:color="auto" w:fill="226EB7"/>
      <w:spacing w:before="100" w:beforeAutospacing="1" w:after="100" w:afterAutospacing="1"/>
    </w:pPr>
  </w:style>
  <w:style w:type="paragraph" w:customStyle="1" w:styleId="b-share-btnmoimir2">
    <w:name w:val="b-share-btn__moimir2"/>
    <w:basedOn w:val="a"/>
    <w:pPr>
      <w:shd w:val="clear" w:color="auto" w:fill="1B5892"/>
      <w:spacing w:before="100" w:beforeAutospacing="1" w:after="100" w:afterAutospacing="1"/>
    </w:pPr>
  </w:style>
  <w:style w:type="paragraph" w:customStyle="1" w:styleId="b-share-btnvkontakte1">
    <w:name w:val="b-share-btn__vkontakte1"/>
    <w:basedOn w:val="a"/>
    <w:pPr>
      <w:shd w:val="clear" w:color="auto" w:fill="48729E"/>
      <w:spacing w:before="100" w:beforeAutospacing="1" w:after="100" w:afterAutospacing="1"/>
    </w:pPr>
  </w:style>
  <w:style w:type="paragraph" w:customStyle="1" w:styleId="b-share-btnvkontakte2">
    <w:name w:val="b-share-btn__vkontakte2"/>
    <w:basedOn w:val="a"/>
    <w:pPr>
      <w:shd w:val="clear" w:color="auto" w:fill="3A5B7E"/>
      <w:spacing w:before="100" w:beforeAutospacing="1" w:after="100" w:afterAutospacing="1"/>
    </w:pPr>
  </w:style>
  <w:style w:type="paragraph" w:customStyle="1" w:styleId="b-share-btntwitter1">
    <w:name w:val="b-share-btn__twitter1"/>
    <w:basedOn w:val="a"/>
    <w:pPr>
      <w:shd w:val="clear" w:color="auto" w:fill="00ACED"/>
      <w:spacing w:before="100" w:beforeAutospacing="1" w:after="100" w:afterAutospacing="1"/>
    </w:pPr>
  </w:style>
  <w:style w:type="paragraph" w:customStyle="1" w:styleId="b-share-btntwitter2">
    <w:name w:val="b-share-btn__twitter2"/>
    <w:basedOn w:val="a"/>
    <w:pPr>
      <w:shd w:val="clear" w:color="auto" w:fill="008ABE"/>
      <w:spacing w:before="100" w:beforeAutospacing="1" w:after="100" w:afterAutospacing="1"/>
    </w:pPr>
  </w:style>
  <w:style w:type="paragraph" w:customStyle="1" w:styleId="b-share-btnodnoklassniki1">
    <w:name w:val="b-share-btn__odnoklassniki1"/>
    <w:basedOn w:val="a"/>
    <w:pPr>
      <w:shd w:val="clear" w:color="auto" w:fill="FF9F4D"/>
      <w:spacing w:before="100" w:beforeAutospacing="1" w:after="100" w:afterAutospacing="1"/>
    </w:pPr>
  </w:style>
  <w:style w:type="paragraph" w:customStyle="1" w:styleId="b-share-btnodnoklassniki2">
    <w:name w:val="b-share-btn__odnoklassniki2"/>
    <w:basedOn w:val="a"/>
    <w:pPr>
      <w:shd w:val="clear" w:color="auto" w:fill="CC7F3E"/>
      <w:spacing w:before="100" w:beforeAutospacing="1" w:after="100" w:afterAutospacing="1"/>
    </w:pPr>
  </w:style>
  <w:style w:type="paragraph" w:customStyle="1" w:styleId="b-share-btngplus1">
    <w:name w:val="b-share-btn__gplus1"/>
    <w:basedOn w:val="a"/>
    <w:pPr>
      <w:shd w:val="clear" w:color="auto" w:fill="C25234"/>
      <w:spacing w:before="100" w:beforeAutospacing="1" w:after="100" w:afterAutospacing="1"/>
    </w:pPr>
  </w:style>
  <w:style w:type="paragraph" w:customStyle="1" w:styleId="b-share-btngplus2">
    <w:name w:val="b-share-btn__gplus2"/>
    <w:basedOn w:val="a"/>
    <w:pPr>
      <w:shd w:val="clear" w:color="auto" w:fill="9B422A"/>
      <w:spacing w:before="100" w:beforeAutospacing="1" w:after="100" w:afterAutospacing="1"/>
    </w:pPr>
  </w:style>
  <w:style w:type="paragraph" w:customStyle="1" w:styleId="b-share-btnyaru1">
    <w:name w:val="b-share-btn__yaru1"/>
    <w:basedOn w:val="a"/>
    <w:pPr>
      <w:shd w:val="clear" w:color="auto" w:fill="D83933"/>
      <w:spacing w:before="100" w:beforeAutospacing="1" w:after="100" w:afterAutospacing="1"/>
    </w:pPr>
  </w:style>
  <w:style w:type="paragraph" w:customStyle="1" w:styleId="b-share-btnyaru2">
    <w:name w:val="b-share-btn__yaru2"/>
    <w:basedOn w:val="a"/>
    <w:pPr>
      <w:shd w:val="clear" w:color="auto" w:fill="AD2E29"/>
      <w:spacing w:before="100" w:beforeAutospacing="1" w:after="100" w:afterAutospacing="1"/>
    </w:pPr>
  </w:style>
  <w:style w:type="paragraph" w:customStyle="1" w:styleId="b-share-btnpinterest1">
    <w:name w:val="b-share-btn__pinterest1"/>
    <w:basedOn w:val="a"/>
    <w:pPr>
      <w:shd w:val="clear" w:color="auto" w:fill="CD1E27"/>
      <w:spacing w:before="100" w:beforeAutospacing="1" w:after="100" w:afterAutospacing="1"/>
    </w:pPr>
  </w:style>
  <w:style w:type="paragraph" w:customStyle="1" w:styleId="b-share-btnpinterest2">
    <w:name w:val="b-share-btn__pinterest2"/>
    <w:basedOn w:val="a"/>
    <w:pPr>
      <w:shd w:val="clear" w:color="auto" w:fill="A4181F"/>
      <w:spacing w:before="100" w:beforeAutospacing="1" w:after="100" w:afterAutospacing="1"/>
    </w:pPr>
  </w:style>
  <w:style w:type="paragraph" w:customStyle="1" w:styleId="b-sharehandle2">
    <w:name w:val="b-share__handle2"/>
    <w:basedOn w:val="a"/>
    <w:pPr>
      <w:spacing w:before="100" w:beforeAutospacing="1" w:after="100" w:afterAutospacing="1"/>
    </w:pPr>
  </w:style>
  <w:style w:type="paragraph" w:customStyle="1" w:styleId="sctblock71123title1">
    <w:name w:val="sc_tblock_71123_title1"/>
    <w:basedOn w:val="a"/>
    <w:pPr>
      <w:spacing w:before="100" w:beforeAutospacing="1" w:after="100" w:afterAutospacing="1"/>
    </w:pPr>
    <w:rPr>
      <w:rFonts w:ascii="Verdana" w:hAnsi="Verdana" w:cs="Verdana"/>
      <w:color w:val="717EEB"/>
      <w:sz w:val="14"/>
      <w:szCs w:val="14"/>
    </w:rPr>
  </w:style>
  <w:style w:type="paragraph" w:customStyle="1" w:styleId="sctblock71123title2">
    <w:name w:val="sc_tblock_71123_title2"/>
    <w:basedOn w:val="a"/>
    <w:pPr>
      <w:spacing w:before="100" w:beforeAutospacing="1" w:after="100" w:afterAutospacing="1"/>
    </w:pPr>
    <w:rPr>
      <w:rFonts w:ascii="Verdana" w:hAnsi="Verdana" w:cs="Verdana"/>
      <w:color w:val="FF9200"/>
      <w:sz w:val="14"/>
      <w:szCs w:val="14"/>
    </w:rPr>
  </w:style>
  <w:style w:type="paragraph" w:customStyle="1" w:styleId="sctblock71123title-hover1">
    <w:name w:val="sc_tblock_71123_title-hover1"/>
    <w:basedOn w:val="a"/>
    <w:pPr>
      <w:spacing w:before="100" w:beforeAutospacing="1" w:after="100" w:afterAutospacing="1"/>
    </w:pPr>
    <w:rPr>
      <w:rFonts w:ascii="Verdana" w:hAnsi="Verdana" w:cs="Verdana"/>
      <w:color w:val="FF9200"/>
      <w:sz w:val="14"/>
      <w:szCs w:val="14"/>
    </w:rPr>
  </w:style>
  <w:style w:type="character" w:customStyle="1" w:styleId="author">
    <w:name w:val="author"/>
    <w:rPr>
      <w:rFonts w:cs="Times New Roman"/>
    </w:rPr>
  </w:style>
  <w:style w:type="character" w:customStyle="1" w:styleId="tag">
    <w:name w:val="tag"/>
    <w:rPr>
      <w:rFonts w:cs="Times New Roman"/>
    </w:rPr>
  </w:style>
  <w:style w:type="character" w:customStyle="1" w:styleId="b-share2">
    <w:name w:val="b-share2"/>
    <w:rPr>
      <w:rFonts w:ascii="Arial" w:hAnsi="Arial" w:cs="Arial"/>
      <w:sz w:val="21"/>
      <w:szCs w:val="21"/>
    </w:rPr>
  </w:style>
  <w:style w:type="character" w:customStyle="1" w:styleId="b-share-btnwrap3">
    <w:name w:val="b-share-btn__wrap3"/>
    <w:rPr>
      <w:rFonts w:cs="Times New Roman"/>
    </w:rPr>
  </w:style>
  <w:style w:type="character" w:customStyle="1" w:styleId="b-share-icon6">
    <w:name w:val="b-share-icon6"/>
    <w:rPr>
      <w:rFonts w:cs="Times New Roman"/>
    </w:rPr>
  </w:style>
  <w:style w:type="character" w:customStyle="1" w:styleId="b-share-counter3">
    <w:name w:val="b-share-counter3"/>
    <w:rPr>
      <w:rFonts w:ascii="Arial" w:hAnsi="Arial" w:cs="Arial"/>
      <w:vanish/>
      <w:color w:val="FFFFFF"/>
      <w:sz w:val="17"/>
      <w:szCs w:val="17"/>
    </w:rPr>
  </w:style>
  <w:style w:type="character" w:customStyle="1" w:styleId="rating">
    <w:name w:val="rating"/>
    <w:rPr>
      <w:rFonts w:cs="Times New Roman"/>
    </w:rPr>
  </w:style>
  <w:style w:type="character" w:customStyle="1" w:styleId="average">
    <w:name w:val="average"/>
    <w:rPr>
      <w:rFonts w:cs="Times New Roman"/>
    </w:rPr>
  </w:style>
  <w:style w:type="character" w:customStyle="1" w:styleId="post-ratings-text">
    <w:name w:val="post-ratings-text"/>
    <w:rPr>
      <w:rFonts w:cs="Times New Roman"/>
    </w:rPr>
  </w:style>
  <w:style w:type="paragraph" w:styleId="z-">
    <w:name w:val="HTML Top of Form"/>
    <w:basedOn w:val="a"/>
    <w:next w:val="a"/>
    <w:link w:val="z-0"/>
    <w:hidden/>
    <w:pPr>
      <w:pBdr>
        <w:bottom w:val="single" w:sz="6" w:space="1" w:color="000000"/>
      </w:pBdr>
      <w:jc w:val="center"/>
    </w:pPr>
    <w:rPr>
      <w:rFonts w:ascii="Arial" w:hAnsi="Arial"/>
      <w:vanish/>
      <w:sz w:val="16"/>
      <w:szCs w:val="16"/>
    </w:rPr>
  </w:style>
  <w:style w:type="character" w:customStyle="1" w:styleId="z-0">
    <w:name w:val="z-Начало формы Знак"/>
    <w:link w:val="z-"/>
    <w:rPr>
      <w:rFonts w:ascii="Arial" w:hAnsi="Arial"/>
      <w:vanish/>
      <w:sz w:val="16"/>
      <w:szCs w:val="16"/>
    </w:rPr>
  </w:style>
  <w:style w:type="paragraph" w:styleId="z-1">
    <w:name w:val="HTML Bottom of Form"/>
    <w:basedOn w:val="a"/>
    <w:next w:val="a"/>
    <w:link w:val="z-2"/>
    <w:hidden/>
    <w:pPr>
      <w:pBdr>
        <w:top w:val="single" w:sz="6" w:space="1" w:color="000000"/>
      </w:pBdr>
      <w:jc w:val="center"/>
    </w:pPr>
    <w:rPr>
      <w:rFonts w:ascii="Arial" w:hAnsi="Arial"/>
      <w:vanish/>
      <w:sz w:val="16"/>
      <w:szCs w:val="16"/>
    </w:rPr>
  </w:style>
  <w:style w:type="character" w:customStyle="1" w:styleId="z-2">
    <w:name w:val="z-Конец формы Знак"/>
    <w:link w:val="z-1"/>
    <w:rPr>
      <w:rFonts w:ascii="Arial" w:hAnsi="Arial"/>
      <w:vanish/>
      <w:sz w:val="16"/>
      <w:szCs w:val="16"/>
    </w:rPr>
  </w:style>
  <w:style w:type="character" w:customStyle="1" w:styleId="reviewcount">
    <w:name w:val="reviewcount"/>
    <w:rPr>
      <w:rFonts w:cs="Times New Roman"/>
    </w:rPr>
  </w:style>
  <w:style w:type="character" w:customStyle="1" w:styleId="rating-stars-small1">
    <w:name w:val="rating-stars-small1"/>
    <w:rPr>
      <w:rFonts w:cs="Times New Roman"/>
      <w:shd w:val="clear" w:color="auto" w:fill="auto"/>
    </w:rPr>
  </w:style>
  <w:style w:type="character" w:customStyle="1" w:styleId="ratingcount">
    <w:name w:val="ratingcount"/>
    <w:rPr>
      <w:rFonts w:cs="Times New Roman"/>
    </w:rPr>
  </w:style>
  <w:style w:type="character" w:customStyle="1" w:styleId="close3">
    <w:name w:val="close3"/>
    <w:rPr>
      <w:rFonts w:cs="Times New Roman"/>
      <w:shd w:val="clear" w:color="auto" w:fill="auto"/>
    </w:rPr>
  </w:style>
  <w:style w:type="character" w:customStyle="1" w:styleId="title2">
    <w:name w:val="title2"/>
    <w:rPr>
      <w:rFonts w:cs="Times New Roman"/>
    </w:rPr>
  </w:style>
  <w:style w:type="character" w:styleId="aff4">
    <w:name w:val="Emphasis"/>
    <w:uiPriority w:val="20"/>
    <w:qFormat/>
    <w:rPr>
      <w:rFonts w:cs="Times New Roman"/>
      <w:i/>
      <w:iCs/>
    </w:rPr>
  </w:style>
  <w:style w:type="paragraph" w:customStyle="1" w:styleId="18">
    <w:name w:val="Основной текст1"/>
    <w:basedOn w:val="a"/>
    <w:link w:val="aff5"/>
    <w:pPr>
      <w:widowControl w:val="0"/>
      <w:shd w:val="clear" w:color="auto" w:fill="FFFFFF"/>
      <w:spacing w:after="300" w:line="322" w:lineRule="exact"/>
    </w:pPr>
    <w:rPr>
      <w:sz w:val="26"/>
      <w:szCs w:val="26"/>
    </w:rPr>
  </w:style>
  <w:style w:type="paragraph" w:customStyle="1" w:styleId="19">
    <w:name w:val="Абзац списка1"/>
    <w:basedOn w:val="a"/>
    <w:link w:val="aff6"/>
    <w:uiPriority w:val="34"/>
    <w:qFormat/>
    <w:pPr>
      <w:spacing w:after="200" w:line="276" w:lineRule="auto"/>
      <w:ind w:left="720"/>
      <w:contextualSpacing/>
    </w:pPr>
    <w:rPr>
      <w:rFonts w:ascii="Calibri" w:eastAsia="Calibri" w:hAnsi="Calibri"/>
      <w:sz w:val="22"/>
      <w:szCs w:val="22"/>
      <w:lang w:eastAsia="en-US"/>
    </w:rPr>
  </w:style>
  <w:style w:type="character" w:customStyle="1" w:styleId="aff6">
    <w:name w:val="Абзац списка Знак"/>
    <w:link w:val="19"/>
    <w:uiPriority w:val="34"/>
    <w:rPr>
      <w:rFonts w:ascii="Calibri" w:eastAsia="Calibri" w:hAnsi="Calibri"/>
      <w:sz w:val="22"/>
      <w:szCs w:val="22"/>
      <w:lang w:eastAsia="en-US"/>
    </w:rPr>
  </w:style>
  <w:style w:type="character" w:customStyle="1" w:styleId="extended-textshort">
    <w:name w:val="extended-text__short"/>
  </w:style>
  <w:style w:type="character" w:customStyle="1" w:styleId="link">
    <w:name w:val="link"/>
  </w:style>
  <w:style w:type="character" w:customStyle="1" w:styleId="aff7">
    <w:name w:val="Гипертекстовая ссылка"/>
    <w:uiPriority w:val="99"/>
    <w:rPr>
      <w:color w:val="106BBE"/>
    </w:rPr>
  </w:style>
  <w:style w:type="character" w:customStyle="1" w:styleId="afb">
    <w:name w:val="Обычный (веб) Знак"/>
    <w:link w:val="afa"/>
    <w:rPr>
      <w:spacing w:val="-4"/>
      <w:sz w:val="24"/>
      <w:szCs w:val="24"/>
    </w:rPr>
  </w:style>
  <w:style w:type="paragraph" w:customStyle="1" w:styleId="1a">
    <w:name w:val="Обычный (веб)1"/>
    <w:basedOn w:val="a"/>
    <w:pPr>
      <w:spacing w:before="100" w:after="100"/>
    </w:pPr>
    <w:rPr>
      <w:rFonts w:ascii="Tahoma" w:hAnsi="Tahoma"/>
      <w:sz w:val="16"/>
      <w:szCs w:val="20"/>
      <w:lang w:val="en-US"/>
    </w:rPr>
  </w:style>
  <w:style w:type="character" w:customStyle="1" w:styleId="aff8">
    <w:name w:val="Без интервала Знак"/>
    <w:link w:val="aff9"/>
    <w:rPr>
      <w:rFonts w:ascii="Calibri" w:hAnsi="Calibri"/>
      <w:sz w:val="22"/>
      <w:szCs w:val="22"/>
      <w:lang w:val="ru-RU" w:eastAsia="ru-RU" w:bidi="ar-SA"/>
    </w:rPr>
  </w:style>
  <w:style w:type="paragraph" w:customStyle="1" w:styleId="29">
    <w:name w:val="Знак Знак Знак Знак Знак Знак Знак Знак Знак Знак2"/>
    <w:basedOn w:val="a"/>
    <w:pPr>
      <w:spacing w:before="100" w:beforeAutospacing="1" w:after="100" w:afterAutospacing="1"/>
    </w:pPr>
    <w:rPr>
      <w:rFonts w:ascii="Tahoma" w:hAnsi="Tahoma" w:cs="Tahoma"/>
      <w:sz w:val="20"/>
      <w:szCs w:val="20"/>
      <w:lang w:val="en-US" w:eastAsia="en-US"/>
    </w:rPr>
  </w:style>
  <w:style w:type="paragraph" w:customStyle="1" w:styleId="37">
    <w:name w:val="Основной текст3"/>
    <w:basedOn w:val="a"/>
    <w:pPr>
      <w:widowControl w:val="0"/>
      <w:shd w:val="clear" w:color="auto" w:fill="FFFFFF"/>
      <w:spacing w:before="180" w:line="317" w:lineRule="exact"/>
      <w:jc w:val="both"/>
    </w:pPr>
    <w:rPr>
      <w:rFonts w:ascii="Calibri" w:eastAsia="Calibri" w:hAnsi="Calibri"/>
      <w:sz w:val="26"/>
      <w:szCs w:val="26"/>
      <w:lang w:eastAsia="en-US"/>
    </w:rPr>
  </w:style>
  <w:style w:type="character" w:customStyle="1" w:styleId="affa">
    <w:name w:val="Основной текст + Полужирный"/>
    <w:rPr>
      <w:rFonts w:ascii="Times New Roman" w:eastAsia="Times New Roman" w:hAnsi="Times New Roman" w:cs="Times New Roman" w:hint="default"/>
      <w:b/>
      <w:bCs/>
      <w:i w:val="0"/>
      <w:iCs w:val="0"/>
      <w:smallCaps w:val="0"/>
      <w:strike w:val="0"/>
      <w:color w:val="000000"/>
      <w:spacing w:val="0"/>
      <w:position w:val="0"/>
      <w:sz w:val="26"/>
      <w:szCs w:val="26"/>
      <w:u w:val="none"/>
      <w:lang w:val="ru-RU" w:eastAsia="ru-RU" w:bidi="ru-RU"/>
    </w:rPr>
  </w:style>
  <w:style w:type="character" w:customStyle="1" w:styleId="aff5">
    <w:name w:val="Основной текст_"/>
    <w:link w:val="18"/>
    <w:rPr>
      <w:sz w:val="26"/>
      <w:szCs w:val="26"/>
      <w:shd w:val="clear" w:color="auto" w:fill="FFFFFF"/>
    </w:rPr>
  </w:style>
  <w:style w:type="table" w:customStyle="1" w:styleId="affb">
    <w:name w:val="СиПР"/>
    <w:basedOn w:val="a1"/>
    <w:pPr>
      <w:jc w:val="center"/>
    </w:pPr>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tblPr/>
      <w:tcPr>
        <w:shd w:val="clear" w:color="auto" w:fill="1F497D"/>
      </w:tcPr>
    </w:tblStylePr>
    <w:tblStylePr w:type="firstCol">
      <w:pPr>
        <w:jc w:val="left"/>
      </w:pPr>
    </w:tblStylePr>
  </w:style>
  <w:style w:type="paragraph" w:styleId="aff9">
    <w:name w:val="No Spacing"/>
    <w:link w:val="aff8"/>
    <w:qFormat/>
    <w:rPr>
      <w:rFonts w:ascii="Calibri" w:hAnsi="Calibri"/>
      <w:sz w:val="22"/>
      <w:szCs w:val="22"/>
    </w:rPr>
  </w:style>
  <w:style w:type="paragraph" w:customStyle="1" w:styleId="affc">
    <w:name w:val="Информация об изменениях"/>
    <w:basedOn w:val="a"/>
    <w:next w:val="a"/>
    <w:uiPriority w:val="99"/>
    <w:pPr>
      <w:spacing w:before="180"/>
      <w:ind w:left="360" w:right="360"/>
      <w:jc w:val="both"/>
    </w:pPr>
    <w:rPr>
      <w:rFonts w:ascii="Arial" w:hAnsi="Arial" w:cs="Arial"/>
      <w:color w:val="353842"/>
      <w:sz w:val="18"/>
      <w:szCs w:val="18"/>
      <w:shd w:val="clear" w:color="auto" w:fill="EAEFED"/>
    </w:rPr>
  </w:style>
  <w:style w:type="paragraph" w:customStyle="1" w:styleId="affd">
    <w:name w:val="Подзаголовок для информации об изменениях"/>
    <w:basedOn w:val="a"/>
    <w:next w:val="a"/>
    <w:uiPriority w:val="99"/>
    <w:pPr>
      <w:ind w:firstLine="720"/>
      <w:jc w:val="both"/>
    </w:pPr>
    <w:rPr>
      <w:rFonts w:ascii="Arial" w:hAnsi="Arial" w:cs="Arial"/>
      <w:b/>
      <w:bCs/>
      <w:color w:val="353842"/>
      <w:sz w:val="18"/>
      <w:szCs w:val="18"/>
    </w:rPr>
  </w:style>
  <w:style w:type="character" w:customStyle="1" w:styleId="extended-textfull">
    <w:name w:val="extended-text__full"/>
  </w:style>
  <w:style w:type="character" w:customStyle="1" w:styleId="bx-messenger-ajax">
    <w:name w:val="bx-messenger-ajax"/>
  </w:style>
  <w:style w:type="character" w:styleId="affe">
    <w:name w:val="FollowedHyperlink"/>
    <w:rPr>
      <w:color w:val="800080"/>
      <w:u w:val="single"/>
    </w:rPr>
  </w:style>
  <w:style w:type="paragraph" w:customStyle="1" w:styleId="ConsPlusTitle">
    <w:name w:val="ConsPlusTitle"/>
    <w:pPr>
      <w:widowControl w:val="0"/>
    </w:pPr>
    <w:rPr>
      <w:rFonts w:ascii="Calibri" w:hAnsi="Calibri" w:cs="Calibri"/>
      <w:b/>
      <w:sz w:val="22"/>
    </w:rPr>
  </w:style>
  <w:style w:type="character" w:styleId="afff">
    <w:name w:val="annotation reference"/>
    <w:rPr>
      <w:sz w:val="16"/>
      <w:szCs w:val="16"/>
    </w:rPr>
  </w:style>
  <w:style w:type="paragraph" w:styleId="afff0">
    <w:name w:val="annotation text"/>
    <w:basedOn w:val="a"/>
    <w:link w:val="afff1"/>
    <w:rPr>
      <w:sz w:val="20"/>
      <w:szCs w:val="20"/>
    </w:rPr>
  </w:style>
  <w:style w:type="character" w:customStyle="1" w:styleId="afff1">
    <w:name w:val="Текст примечания Знак"/>
    <w:basedOn w:val="a0"/>
    <w:link w:val="afff0"/>
  </w:style>
  <w:style w:type="paragraph" w:styleId="afff2">
    <w:name w:val="annotation subject"/>
    <w:basedOn w:val="afff0"/>
    <w:next w:val="afff0"/>
    <w:link w:val="afff3"/>
    <w:rPr>
      <w:b/>
      <w:bCs/>
    </w:rPr>
  </w:style>
  <w:style w:type="character" w:customStyle="1" w:styleId="afff3">
    <w:name w:val="Тема примечания Знак"/>
    <w:link w:val="afff2"/>
    <w:rPr>
      <w:b/>
      <w:bCs/>
    </w:rPr>
  </w:style>
  <w:style w:type="character" w:customStyle="1" w:styleId="extendedtext-short">
    <w:name w:val="extendedtext-short"/>
  </w:style>
  <w:style w:type="character" w:customStyle="1" w:styleId="organictextcontentspan">
    <w:name w:val="organictextcontentspan"/>
  </w:style>
  <w:style w:type="paragraph" w:customStyle="1" w:styleId="text-justif">
    <w:name w:val="text-justif"/>
    <w:basedOn w:val="a"/>
    <w:pPr>
      <w:spacing w:before="100" w:beforeAutospacing="1" w:after="100" w:afterAutospacing="1"/>
    </w:pPr>
  </w:style>
  <w:style w:type="character" w:customStyle="1" w:styleId="oznaimen">
    <w:name w:val="oz_naimen"/>
  </w:style>
  <w:style w:type="character" w:customStyle="1" w:styleId="bx-messenger-message">
    <w:name w:val="bx-messenger-message"/>
  </w:style>
  <w:style w:type="character" w:customStyle="1" w:styleId="bx-messenger-content-item-like">
    <w:name w:val="bx-messenger-content-item-like"/>
  </w:style>
  <w:style w:type="character" w:customStyle="1" w:styleId="bx-messenger-content-like-button">
    <w:name w:val="bx-messenger-content-like-button"/>
  </w:style>
  <w:style w:type="character" w:customStyle="1" w:styleId="bx-messenger-content-item-date">
    <w:name w:val="bx-messenger-content-item-date"/>
  </w:style>
  <w:style w:type="paragraph" w:customStyle="1" w:styleId="topic-bodycontent-text">
    <w:name w:val="topic-body__content-text"/>
    <w:basedOn w:val="a"/>
    <w:pPr>
      <w:spacing w:before="100" w:beforeAutospacing="1" w:after="100" w:afterAutospacing="1"/>
    </w:pPr>
  </w:style>
  <w:style w:type="paragraph" w:customStyle="1" w:styleId="2a">
    <w:name w:val="Абзац списка2"/>
    <w:basedOn w:val="a"/>
    <w:pPr>
      <w:ind w:left="720"/>
      <w:jc w:val="center"/>
    </w:pPr>
    <w:rPr>
      <w:rFonts w:eastAsia="Calibri"/>
    </w:rPr>
  </w:style>
  <w:style w:type="paragraph" w:customStyle="1" w:styleId="docdata">
    <w:name w:val="docdata"/>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4CE3004703BA02C711A9F61106F39BA2263FB653D9CD4D926F9EAA462C2CE6870AD294465D7EF64BE5D6CC79DD66DC406D10837753FCF60AFC7B890X2g9G" TargetMode="External"/><Relationship Id="rId4" Type="http://schemas.openxmlformats.org/officeDocument/2006/relationships/settings" Target="settings.xml"/><Relationship Id="rId9" Type="http://schemas.openxmlformats.org/officeDocument/2006/relationships/hyperlink" Target="consultantplus://offline/ref=A8B43B8EC355BE9CAAD717F11C528441052315A1572AA4F1508FD0C70C23A4A21BB007714510418BD7BB5A6A74C27314BD934C4B52B380F1FD45E4O7A7Q"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FD89C-B33B-4720-89AD-0AFC3075A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31</Pages>
  <Words>7732</Words>
  <Characters>44078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Microsoft</Company>
  <LinksUpToDate>false</LinksUpToDate>
  <CharactersWithSpaces>51707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subject/>
  <dc:creator>Тябин К.В.</dc:creator>
  <cp:keywords/>
  <cp:lastModifiedBy>Малышева Дарья Евгеньевна</cp:lastModifiedBy>
  <cp:revision>122</cp:revision>
  <cp:lastPrinted>2024-10-22T06:28:00Z</cp:lastPrinted>
  <dcterms:created xsi:type="dcterms:W3CDTF">2024-09-17T10:43:00Z</dcterms:created>
  <dcterms:modified xsi:type="dcterms:W3CDTF">2024-11-07T04:01:00Z</dcterms:modified>
</cp:coreProperties>
</file>